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974A6" w14:textId="77777777" w:rsidR="001E3E32" w:rsidRPr="00541848" w:rsidRDefault="001E3E32" w:rsidP="00A721BF">
      <w:pPr>
        <w:pStyle w:val="Heading2"/>
      </w:pPr>
      <w:r w:rsidRPr="00541848">
        <w:t>Naziv predmeta</w:t>
      </w:r>
    </w:p>
    <w:p w14:paraId="0E6CE27E" w14:textId="77777777" w:rsidR="008D4E1F" w:rsidRPr="00541848" w:rsidRDefault="009328EB" w:rsidP="001E3E32">
      <w:r w:rsidRPr="00541848">
        <w:t>Oralna higijena</w:t>
      </w:r>
    </w:p>
    <w:p w14:paraId="0239BB9E" w14:textId="77777777" w:rsidR="001E3E32" w:rsidRPr="00541848" w:rsidRDefault="001E3E32" w:rsidP="00A721BF">
      <w:pPr>
        <w:pStyle w:val="Heading2"/>
      </w:pPr>
      <w:r w:rsidRPr="00541848">
        <w:t>Zavod/katedra na kojoj se predmet izvodi</w:t>
      </w:r>
    </w:p>
    <w:p w14:paraId="7BDF4694" w14:textId="77777777" w:rsidR="008D4E1F" w:rsidRPr="00541848" w:rsidRDefault="000B1582" w:rsidP="001E3E32">
      <w:r w:rsidRPr="00541848">
        <w:t>Zavod za dječju i preventivnu stomatologiju</w:t>
      </w:r>
    </w:p>
    <w:p w14:paraId="3FA3A616" w14:textId="77777777" w:rsidR="00071F00" w:rsidRPr="00541848" w:rsidRDefault="00071F00" w:rsidP="00071F00">
      <w:pPr>
        <w:pStyle w:val="Heading2"/>
      </w:pPr>
      <w:r w:rsidRPr="00541848">
        <w:t>Adresa sjedišta zavoda/katedre</w:t>
      </w:r>
    </w:p>
    <w:p w14:paraId="04277063" w14:textId="787F2713" w:rsidR="000B1582" w:rsidRPr="00541848" w:rsidRDefault="007D2991" w:rsidP="00071F00">
      <w:r w:rsidRPr="00541848">
        <w:t xml:space="preserve">Stomatološki fakultet Sveučilišta u Zagrebu, </w:t>
      </w:r>
      <w:proofErr w:type="spellStart"/>
      <w:r w:rsidRPr="00541848">
        <w:t>Gundulićeva</w:t>
      </w:r>
      <w:proofErr w:type="spellEnd"/>
      <w:r w:rsidRPr="00541848">
        <w:t xml:space="preserve"> 5, HR-10000 Zagreb</w:t>
      </w:r>
    </w:p>
    <w:p w14:paraId="780F49FF" w14:textId="77777777" w:rsidR="001E3E32" w:rsidRPr="00541848" w:rsidRDefault="001E3E32" w:rsidP="00A721BF">
      <w:pPr>
        <w:pStyle w:val="Heading2"/>
      </w:pPr>
      <w:r w:rsidRPr="00541848">
        <w:t>Status predmeta</w:t>
      </w:r>
    </w:p>
    <w:p w14:paraId="7D96B923" w14:textId="77777777" w:rsidR="001E3E32" w:rsidRPr="00541848" w:rsidRDefault="00AD66CF" w:rsidP="001E3E32">
      <w:r w:rsidRPr="00541848">
        <w:t>Izborni predmet</w:t>
      </w:r>
    </w:p>
    <w:p w14:paraId="1A497D83" w14:textId="77777777" w:rsidR="001E3E32" w:rsidRPr="00541848" w:rsidRDefault="001E3E32" w:rsidP="00A721BF">
      <w:pPr>
        <w:pStyle w:val="Heading2"/>
      </w:pPr>
      <w:r w:rsidRPr="00541848">
        <w:t>Godina studija</w:t>
      </w:r>
      <w:r w:rsidR="00071F00" w:rsidRPr="00541848">
        <w:t xml:space="preserve"> na kojoj se predmet izvodi</w:t>
      </w:r>
    </w:p>
    <w:p w14:paraId="1060BF91" w14:textId="1512406E" w:rsidR="001E3E32" w:rsidRPr="00541848" w:rsidRDefault="007D2991" w:rsidP="00A721BF">
      <w:r w:rsidRPr="00541848">
        <w:t>1</w:t>
      </w:r>
      <w:r w:rsidR="000B1582" w:rsidRPr="00541848">
        <w:t>.</w:t>
      </w:r>
      <w:r w:rsidR="00A721BF" w:rsidRPr="00541848">
        <w:t xml:space="preserve"> </w:t>
      </w:r>
      <w:r w:rsidR="004A5C2C">
        <w:t xml:space="preserve">i 4. </w:t>
      </w:r>
      <w:r w:rsidR="00A721BF" w:rsidRPr="00541848">
        <w:t>godina</w:t>
      </w:r>
    </w:p>
    <w:p w14:paraId="6AA1E142" w14:textId="77777777" w:rsidR="001E3E32" w:rsidRPr="00541848" w:rsidRDefault="001E3E32" w:rsidP="00A721BF">
      <w:pPr>
        <w:pStyle w:val="Heading2"/>
      </w:pPr>
      <w:r w:rsidRPr="00541848">
        <w:t xml:space="preserve">Semestar </w:t>
      </w:r>
      <w:r w:rsidR="00071F00" w:rsidRPr="00541848">
        <w:t>u kojem se predmeti izvodi</w:t>
      </w:r>
    </w:p>
    <w:p w14:paraId="5F4B9B08" w14:textId="332876A4" w:rsidR="001E3E32" w:rsidRPr="00541848" w:rsidRDefault="007D2991" w:rsidP="001E3E32">
      <w:r w:rsidRPr="00541848">
        <w:t>Ljetni</w:t>
      </w:r>
      <w:r w:rsidR="00AD66CF" w:rsidRPr="00541848">
        <w:t xml:space="preserve"> semestar</w:t>
      </w:r>
    </w:p>
    <w:p w14:paraId="72877DFC" w14:textId="77777777" w:rsidR="001E3E32" w:rsidRPr="00541848" w:rsidRDefault="001E3E32" w:rsidP="00A721BF">
      <w:pPr>
        <w:pStyle w:val="Heading2"/>
      </w:pPr>
      <w:r w:rsidRPr="00541848">
        <w:t>Broj ECTS-a</w:t>
      </w:r>
    </w:p>
    <w:p w14:paraId="52F924F5" w14:textId="0A91CBBA" w:rsidR="001E3E32" w:rsidRPr="00541848" w:rsidRDefault="007D2991" w:rsidP="001E3E32">
      <w:r w:rsidRPr="00541848">
        <w:t>1</w:t>
      </w:r>
      <w:r w:rsidR="00AD66CF" w:rsidRPr="00541848">
        <w:t xml:space="preserve"> </w:t>
      </w:r>
      <w:r w:rsidR="00A721BF" w:rsidRPr="00541848">
        <w:t>ECTS</w:t>
      </w:r>
    </w:p>
    <w:p w14:paraId="3B0BA0F3" w14:textId="77777777" w:rsidR="001E3E32" w:rsidRPr="00541848" w:rsidRDefault="001E3E32" w:rsidP="00A721BF">
      <w:pPr>
        <w:pStyle w:val="Heading2"/>
      </w:pPr>
      <w:r w:rsidRPr="00541848">
        <w:t xml:space="preserve">Nositelj predmeta </w:t>
      </w:r>
    </w:p>
    <w:p w14:paraId="482A4ADE" w14:textId="23FC3D4D" w:rsidR="00AD66CF" w:rsidRPr="00541848" w:rsidRDefault="000B1582" w:rsidP="00AD66CF">
      <w:r w:rsidRPr="00541848">
        <w:t xml:space="preserve">Prof. dr. </w:t>
      </w:r>
      <w:proofErr w:type="spellStart"/>
      <w:r w:rsidRPr="00541848">
        <w:t>sc</w:t>
      </w:r>
      <w:proofErr w:type="spellEnd"/>
      <w:r w:rsidRPr="00541848">
        <w:t>. Hrvoje Jurić</w:t>
      </w:r>
      <w:r w:rsidR="007D2991" w:rsidRPr="00541848">
        <w:t>,</w:t>
      </w:r>
      <w:r w:rsidRPr="00541848">
        <w:t xml:space="preserve"> juric@sfzg.hr</w:t>
      </w:r>
    </w:p>
    <w:p w14:paraId="1986F028" w14:textId="77777777" w:rsidR="001E3E32" w:rsidRPr="00541848" w:rsidRDefault="00071F00" w:rsidP="00A721BF">
      <w:pPr>
        <w:pStyle w:val="Heading2"/>
      </w:pPr>
      <w:r w:rsidRPr="00541848">
        <w:t>Ostali n</w:t>
      </w:r>
      <w:r w:rsidR="001E3E32" w:rsidRPr="00541848">
        <w:t>astavnici na predmetu</w:t>
      </w:r>
      <w:r w:rsidRPr="00541848">
        <w:t xml:space="preserve"> koji sudjeluju u izvođenju nastave</w:t>
      </w:r>
    </w:p>
    <w:p w14:paraId="487D3FC8" w14:textId="39152AE7" w:rsidR="007D2991" w:rsidRPr="00541848" w:rsidRDefault="007D2991" w:rsidP="007D2991">
      <w:r w:rsidRPr="00541848">
        <w:t xml:space="preserve">Prof. dr. </w:t>
      </w:r>
      <w:proofErr w:type="spellStart"/>
      <w:r w:rsidRPr="00541848">
        <w:t>sc</w:t>
      </w:r>
      <w:proofErr w:type="spellEnd"/>
      <w:r w:rsidRPr="00541848">
        <w:t>. Walter Dukić, dukic@sfzg.hr</w:t>
      </w:r>
    </w:p>
    <w:p w14:paraId="68B7E946" w14:textId="17DA0ED8" w:rsidR="000B1582" w:rsidRPr="00541848" w:rsidRDefault="000B1582" w:rsidP="000B1582">
      <w:r w:rsidRPr="00541848">
        <w:t>Izv.</w:t>
      </w:r>
      <w:r w:rsidR="007D2991" w:rsidRPr="00541848">
        <w:t xml:space="preserve"> </w:t>
      </w:r>
      <w:r w:rsidRPr="00541848">
        <w:t xml:space="preserve">prof. dr. </w:t>
      </w:r>
      <w:proofErr w:type="spellStart"/>
      <w:r w:rsidRPr="00541848">
        <w:t>sc</w:t>
      </w:r>
      <w:proofErr w:type="spellEnd"/>
      <w:r w:rsidRPr="00541848">
        <w:t xml:space="preserve">. Dubravka </w:t>
      </w:r>
      <w:proofErr w:type="spellStart"/>
      <w:r w:rsidRPr="00541848">
        <w:t>Negovetić</w:t>
      </w:r>
      <w:proofErr w:type="spellEnd"/>
      <w:r w:rsidRPr="00541848">
        <w:t>-Vranić</w:t>
      </w:r>
      <w:r w:rsidR="007D2991" w:rsidRPr="00541848">
        <w:t>,</w:t>
      </w:r>
      <w:r w:rsidRPr="00541848">
        <w:t xml:space="preserve"> dnegovetic@sfzg.hr</w:t>
      </w:r>
    </w:p>
    <w:p w14:paraId="29E69976" w14:textId="57F9AE89" w:rsidR="000B1582" w:rsidRPr="00541848" w:rsidRDefault="000B1582" w:rsidP="000B1582">
      <w:r w:rsidRPr="00541848">
        <w:t>Izv.</w:t>
      </w:r>
      <w:r w:rsidR="007D2991" w:rsidRPr="00541848">
        <w:t xml:space="preserve"> </w:t>
      </w:r>
      <w:r w:rsidRPr="00541848">
        <w:t xml:space="preserve">prof. dr. </w:t>
      </w:r>
      <w:proofErr w:type="spellStart"/>
      <w:r w:rsidRPr="00541848">
        <w:t>sc</w:t>
      </w:r>
      <w:proofErr w:type="spellEnd"/>
      <w:r w:rsidRPr="00541848">
        <w:t xml:space="preserve">. Kristina </w:t>
      </w:r>
      <w:proofErr w:type="spellStart"/>
      <w:r w:rsidRPr="00541848">
        <w:t>Goršeta</w:t>
      </w:r>
      <w:proofErr w:type="spellEnd"/>
      <w:r w:rsidR="007D2991" w:rsidRPr="00541848">
        <w:t>,</w:t>
      </w:r>
      <w:r w:rsidRPr="00541848">
        <w:t xml:space="preserve"> kgorseta@sfzg.hr</w:t>
      </w:r>
    </w:p>
    <w:p w14:paraId="0E99FADE" w14:textId="278E51CD" w:rsidR="000B1582" w:rsidRPr="00541848" w:rsidRDefault="000B1582" w:rsidP="000B1582">
      <w:r w:rsidRPr="00541848">
        <w:t>Izv.</w:t>
      </w:r>
      <w:r w:rsidR="007D2991" w:rsidRPr="00541848">
        <w:t xml:space="preserve"> </w:t>
      </w:r>
      <w:r w:rsidRPr="00541848">
        <w:t xml:space="preserve">prof. dr. </w:t>
      </w:r>
      <w:proofErr w:type="spellStart"/>
      <w:r w:rsidRPr="00541848">
        <w:t>sc</w:t>
      </w:r>
      <w:proofErr w:type="spellEnd"/>
      <w:r w:rsidRPr="00541848">
        <w:t xml:space="preserve">. Tomislav </w:t>
      </w:r>
      <w:proofErr w:type="spellStart"/>
      <w:r w:rsidRPr="00541848">
        <w:t>Škrinjarić</w:t>
      </w:r>
      <w:proofErr w:type="spellEnd"/>
      <w:r w:rsidR="007D2991" w:rsidRPr="00541848">
        <w:t>,</w:t>
      </w:r>
      <w:r w:rsidRPr="00541848">
        <w:t xml:space="preserve"> tskrinjaric@sfzg.hr</w:t>
      </w:r>
    </w:p>
    <w:p w14:paraId="4439D690" w14:textId="19E4DD12" w:rsidR="001E3E32" w:rsidRPr="00541848" w:rsidRDefault="001E3E32" w:rsidP="00A721BF">
      <w:pPr>
        <w:pStyle w:val="Heading2"/>
      </w:pPr>
      <w:r w:rsidRPr="00541848">
        <w:t>Broj sati nastave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127"/>
        <w:gridCol w:w="2404"/>
      </w:tblGrid>
      <w:tr w:rsidR="006A0F36" w:rsidRPr="00541848" w14:paraId="59A16C7D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79E929D3" w14:textId="77777777" w:rsidR="006A0F36" w:rsidRPr="00541848" w:rsidRDefault="006A0F36" w:rsidP="001E3E32">
            <w:pPr>
              <w:rPr>
                <w:b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00F689DA" w14:textId="77777777" w:rsidR="006A0F36" w:rsidRPr="00541848" w:rsidRDefault="006A0F36" w:rsidP="00071F00">
            <w:pPr>
              <w:jc w:val="center"/>
              <w:rPr>
                <w:b/>
              </w:rPr>
            </w:pPr>
            <w:r w:rsidRPr="00541848">
              <w:rPr>
                <w:b/>
              </w:rPr>
              <w:t>Zimski semestar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D132FF6" w14:textId="77777777" w:rsidR="006A0F36" w:rsidRPr="00541848" w:rsidRDefault="006A0F36" w:rsidP="00071F00">
            <w:pPr>
              <w:jc w:val="center"/>
              <w:rPr>
                <w:b/>
              </w:rPr>
            </w:pPr>
            <w:r w:rsidRPr="00541848">
              <w:rPr>
                <w:b/>
              </w:rPr>
              <w:t>Ljetni semestar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3423B9F3" w14:textId="77777777" w:rsidR="006A0F36" w:rsidRPr="00541848" w:rsidRDefault="006A0F36" w:rsidP="00071F00">
            <w:pPr>
              <w:jc w:val="center"/>
              <w:rPr>
                <w:b/>
              </w:rPr>
            </w:pPr>
            <w:r w:rsidRPr="00541848">
              <w:rPr>
                <w:b/>
              </w:rPr>
              <w:t>Ukupno (oba semestra)</w:t>
            </w:r>
          </w:p>
        </w:tc>
      </w:tr>
      <w:tr w:rsidR="007D2991" w:rsidRPr="00541848" w14:paraId="7439EBF0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20CBEB5D" w14:textId="77777777" w:rsidR="007D2991" w:rsidRPr="00541848" w:rsidRDefault="007D2991" w:rsidP="007D2991">
            <w:pPr>
              <w:rPr>
                <w:b/>
              </w:rPr>
            </w:pPr>
            <w:r w:rsidRPr="00541848">
              <w:rPr>
                <w:b/>
              </w:rPr>
              <w:t>Predavanja</w:t>
            </w:r>
          </w:p>
        </w:tc>
        <w:tc>
          <w:tcPr>
            <w:tcW w:w="2266" w:type="dxa"/>
          </w:tcPr>
          <w:p w14:paraId="4A1118D0" w14:textId="5E039D87" w:rsidR="007D2991" w:rsidRPr="00541848" w:rsidRDefault="007D2991" w:rsidP="007D2991">
            <w:pPr>
              <w:jc w:val="center"/>
            </w:pPr>
            <w:r w:rsidRPr="00541848">
              <w:t>-</w:t>
            </w:r>
          </w:p>
        </w:tc>
        <w:tc>
          <w:tcPr>
            <w:tcW w:w="2127" w:type="dxa"/>
          </w:tcPr>
          <w:p w14:paraId="0CF1CF17" w14:textId="6DBEC51C" w:rsidR="007D2991" w:rsidRPr="00541848" w:rsidRDefault="007D2991" w:rsidP="007D2991">
            <w:pPr>
              <w:jc w:val="center"/>
            </w:pPr>
            <w:r w:rsidRPr="00541848">
              <w:t>10</w:t>
            </w:r>
          </w:p>
        </w:tc>
        <w:tc>
          <w:tcPr>
            <w:tcW w:w="2404" w:type="dxa"/>
          </w:tcPr>
          <w:p w14:paraId="33A24B92" w14:textId="77777777" w:rsidR="007D2991" w:rsidRPr="00541848" w:rsidRDefault="007D2991" w:rsidP="007D2991">
            <w:pPr>
              <w:jc w:val="center"/>
            </w:pPr>
            <w:r w:rsidRPr="00541848">
              <w:t>10</w:t>
            </w:r>
          </w:p>
        </w:tc>
      </w:tr>
      <w:tr w:rsidR="007D2991" w:rsidRPr="00541848" w14:paraId="56715399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6D1D5676" w14:textId="77777777" w:rsidR="007D2991" w:rsidRPr="00541848" w:rsidRDefault="007D2991" w:rsidP="007D2991">
            <w:pPr>
              <w:rPr>
                <w:b/>
              </w:rPr>
            </w:pPr>
            <w:r w:rsidRPr="00541848">
              <w:rPr>
                <w:b/>
              </w:rPr>
              <w:t>Seminari</w:t>
            </w:r>
          </w:p>
        </w:tc>
        <w:tc>
          <w:tcPr>
            <w:tcW w:w="2266" w:type="dxa"/>
          </w:tcPr>
          <w:p w14:paraId="198AEBE0" w14:textId="4BBF1B7C" w:rsidR="007D2991" w:rsidRPr="00541848" w:rsidRDefault="007D2991" w:rsidP="007D2991">
            <w:pPr>
              <w:jc w:val="center"/>
            </w:pPr>
            <w:r w:rsidRPr="00541848">
              <w:t>-</w:t>
            </w:r>
          </w:p>
        </w:tc>
        <w:tc>
          <w:tcPr>
            <w:tcW w:w="2127" w:type="dxa"/>
          </w:tcPr>
          <w:p w14:paraId="01879F5C" w14:textId="4A9CAFD1" w:rsidR="007D2991" w:rsidRPr="00541848" w:rsidRDefault="007D2991" w:rsidP="007D2991">
            <w:pPr>
              <w:jc w:val="center"/>
            </w:pPr>
            <w:r w:rsidRPr="00541848">
              <w:t>5</w:t>
            </w:r>
          </w:p>
        </w:tc>
        <w:tc>
          <w:tcPr>
            <w:tcW w:w="2404" w:type="dxa"/>
          </w:tcPr>
          <w:p w14:paraId="4AF93BA0" w14:textId="77777777" w:rsidR="007D2991" w:rsidRPr="00541848" w:rsidRDefault="007D2991" w:rsidP="007D2991">
            <w:pPr>
              <w:jc w:val="center"/>
            </w:pPr>
            <w:r w:rsidRPr="00541848">
              <w:t>5</w:t>
            </w:r>
          </w:p>
        </w:tc>
      </w:tr>
      <w:tr w:rsidR="007D2991" w:rsidRPr="00541848" w14:paraId="0B15145D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54A0FE28" w14:textId="77777777" w:rsidR="007D2991" w:rsidRPr="00541848" w:rsidRDefault="007D2991" w:rsidP="007D2991">
            <w:pPr>
              <w:rPr>
                <w:b/>
              </w:rPr>
            </w:pPr>
            <w:r w:rsidRPr="00541848">
              <w:rPr>
                <w:b/>
              </w:rPr>
              <w:t>Vježbe</w:t>
            </w:r>
          </w:p>
        </w:tc>
        <w:tc>
          <w:tcPr>
            <w:tcW w:w="2266" w:type="dxa"/>
          </w:tcPr>
          <w:p w14:paraId="3F431BC0" w14:textId="7D8E3CE9" w:rsidR="007D2991" w:rsidRPr="00541848" w:rsidRDefault="007D2991" w:rsidP="007D2991">
            <w:pPr>
              <w:jc w:val="center"/>
            </w:pPr>
            <w:r w:rsidRPr="00541848">
              <w:t>-</w:t>
            </w:r>
          </w:p>
        </w:tc>
        <w:tc>
          <w:tcPr>
            <w:tcW w:w="2127" w:type="dxa"/>
          </w:tcPr>
          <w:p w14:paraId="0C8C58B7" w14:textId="6FFD5A99" w:rsidR="007D2991" w:rsidRPr="00541848" w:rsidRDefault="007D2991" w:rsidP="007D2991">
            <w:pPr>
              <w:jc w:val="center"/>
            </w:pPr>
            <w:r w:rsidRPr="00541848">
              <w:t>-</w:t>
            </w:r>
          </w:p>
        </w:tc>
        <w:tc>
          <w:tcPr>
            <w:tcW w:w="2404" w:type="dxa"/>
          </w:tcPr>
          <w:p w14:paraId="7F340E49" w14:textId="65899644" w:rsidR="007D2991" w:rsidRPr="00541848" w:rsidRDefault="007D2991" w:rsidP="007D2991">
            <w:pPr>
              <w:jc w:val="center"/>
            </w:pPr>
            <w:r w:rsidRPr="00541848">
              <w:t>-</w:t>
            </w:r>
          </w:p>
        </w:tc>
      </w:tr>
      <w:tr w:rsidR="007D2991" w:rsidRPr="00541848" w14:paraId="1AD572C5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42BAE16B" w14:textId="77777777" w:rsidR="007D2991" w:rsidRPr="00541848" w:rsidRDefault="007D2991" w:rsidP="007D2991">
            <w:pPr>
              <w:rPr>
                <w:b/>
              </w:rPr>
            </w:pPr>
            <w:r w:rsidRPr="00541848">
              <w:rPr>
                <w:b/>
              </w:rPr>
              <w:t>Ukupno</w:t>
            </w:r>
          </w:p>
        </w:tc>
        <w:tc>
          <w:tcPr>
            <w:tcW w:w="2266" w:type="dxa"/>
          </w:tcPr>
          <w:p w14:paraId="1666911A" w14:textId="54C3A0D1" w:rsidR="007D2991" w:rsidRPr="00541848" w:rsidRDefault="007D2991" w:rsidP="007D2991">
            <w:pPr>
              <w:jc w:val="center"/>
            </w:pPr>
            <w:r w:rsidRPr="00541848">
              <w:t>-</w:t>
            </w:r>
          </w:p>
        </w:tc>
        <w:tc>
          <w:tcPr>
            <w:tcW w:w="2127" w:type="dxa"/>
          </w:tcPr>
          <w:p w14:paraId="77D95401" w14:textId="7811CD73" w:rsidR="007D2991" w:rsidRPr="00541848" w:rsidRDefault="007D2991" w:rsidP="007D2991">
            <w:pPr>
              <w:jc w:val="center"/>
            </w:pPr>
            <w:r w:rsidRPr="00541848">
              <w:t>15</w:t>
            </w:r>
          </w:p>
        </w:tc>
        <w:tc>
          <w:tcPr>
            <w:tcW w:w="2404" w:type="dxa"/>
          </w:tcPr>
          <w:p w14:paraId="6778A817" w14:textId="77777777" w:rsidR="007D2991" w:rsidRPr="00541848" w:rsidRDefault="007D2991" w:rsidP="007D2991">
            <w:pPr>
              <w:jc w:val="center"/>
            </w:pPr>
            <w:r w:rsidRPr="00541848">
              <w:t>15</w:t>
            </w:r>
          </w:p>
        </w:tc>
      </w:tr>
    </w:tbl>
    <w:p w14:paraId="09A09F13" w14:textId="77777777" w:rsidR="001E3E32" w:rsidRPr="00541848" w:rsidRDefault="00A721BF" w:rsidP="001E3E32">
      <w:r w:rsidRPr="00541848">
        <w:t>1 sat = 45 minuta</w:t>
      </w:r>
    </w:p>
    <w:p w14:paraId="72035585" w14:textId="77777777" w:rsidR="00A721BF" w:rsidRPr="00541848" w:rsidRDefault="006A0F36" w:rsidP="00A721BF">
      <w:pPr>
        <w:pStyle w:val="Heading2"/>
      </w:pPr>
      <w:r w:rsidRPr="00541848">
        <w:t>Vrsta vježbi na predmetu</w:t>
      </w:r>
    </w:p>
    <w:p w14:paraId="3CF56812" w14:textId="5E5B5709" w:rsidR="00071F00" w:rsidRPr="00541848" w:rsidRDefault="008302C6" w:rsidP="001E3E32">
      <w:r w:rsidRPr="00541848">
        <w:t>Predmet nema vježbi.</w:t>
      </w:r>
    </w:p>
    <w:p w14:paraId="2DA6411F" w14:textId="77777777" w:rsidR="00A721BF" w:rsidRPr="00541848" w:rsidRDefault="006A0F36" w:rsidP="00A721BF">
      <w:pPr>
        <w:pStyle w:val="Heading2"/>
      </w:pPr>
      <w:r w:rsidRPr="00541848">
        <w:t xml:space="preserve">Ciljevi </w:t>
      </w:r>
      <w:r w:rsidR="00F2757D" w:rsidRPr="00541848">
        <w:t xml:space="preserve">i svrha </w:t>
      </w:r>
      <w:r w:rsidRPr="00541848">
        <w:t>predmeta</w:t>
      </w:r>
    </w:p>
    <w:p w14:paraId="5E1D2025" w14:textId="7B067B3D" w:rsidR="006A0F36" w:rsidRPr="00541848" w:rsidRDefault="007D2991" w:rsidP="007D2991">
      <w:r w:rsidRPr="00541848">
        <w:t>Glavni cilj predmeta jest dati detaljan uvid u značenje i način provođenja oralne higijene</w:t>
      </w:r>
      <w:r w:rsidR="00DC307D" w:rsidRPr="00541848">
        <w:t>,</w:t>
      </w:r>
      <w:r w:rsidRPr="00541848">
        <w:t xml:space="preserve"> kako bi se postiglo optimalno oralno zdravlje</w:t>
      </w:r>
      <w:r w:rsidR="00DC307D" w:rsidRPr="00541848">
        <w:t>, a sve</w:t>
      </w:r>
      <w:r w:rsidRPr="00541848">
        <w:t xml:space="preserve"> u svrhu postizanja općeg zdravlja. Nastavni sadržaj predavanja obuhvaća uvodu cjelinu u kojoj se definiraju pojmovi vezani za oralnu higijenu i oralno zdravlje, kao i ciljevi Svjetske zdravstvene organizacije za postizanje optimalnog općeg zdravlja. U daljnjim nastavnim </w:t>
      </w:r>
      <w:r w:rsidRPr="00541848">
        <w:lastRenderedPageBreak/>
        <w:t>cjelinama, problematika oralne higijene studentu se približava opisivanjem svih</w:t>
      </w:r>
      <w:r w:rsidR="00DC307D" w:rsidRPr="00541848">
        <w:t xml:space="preserve"> specifičnih</w:t>
      </w:r>
      <w:r w:rsidRPr="00541848">
        <w:t xml:space="preserve"> populacijskih skupina (počevši od trudnica i najranije dojenačke dobi pa sve do stare populacije) i to u skladu s najčešćom stomatološkom problematikom koju određena dob nosi. Nastavni sadržaj seminara obuhvaća područje provedb</w:t>
      </w:r>
      <w:r w:rsidR="00DC307D" w:rsidRPr="00541848">
        <w:t xml:space="preserve">e oralne higijene u osoba s </w:t>
      </w:r>
      <w:r w:rsidR="005D4C1A" w:rsidRPr="00541848">
        <w:t xml:space="preserve">različitim </w:t>
      </w:r>
      <w:r w:rsidRPr="00541848">
        <w:t>medicinski</w:t>
      </w:r>
      <w:r w:rsidR="005D4C1A" w:rsidRPr="00541848">
        <w:t>m rizičnim</w:t>
      </w:r>
      <w:r w:rsidRPr="00541848">
        <w:t xml:space="preserve"> stanj</w:t>
      </w:r>
      <w:r w:rsidR="005D4C1A" w:rsidRPr="00541848">
        <w:t>ima te</w:t>
      </w:r>
      <w:r w:rsidRPr="00541848">
        <w:t xml:space="preserve"> osoba s </w:t>
      </w:r>
      <w:r w:rsidR="005D4C1A" w:rsidRPr="00541848">
        <w:t>teškoćama</w:t>
      </w:r>
      <w:r w:rsidRPr="00541848">
        <w:t xml:space="preserve"> do </w:t>
      </w:r>
      <w:r w:rsidR="005D4C1A" w:rsidRPr="00541848">
        <w:t xml:space="preserve">brojnih </w:t>
      </w:r>
      <w:r w:rsidRPr="00541848">
        <w:t>medicinski rizičnih stanja ili osoba s kroničnim (malignim) bolestima.</w:t>
      </w:r>
    </w:p>
    <w:p w14:paraId="1E671C23" w14:textId="77777777" w:rsidR="006A0F36" w:rsidRPr="00541848" w:rsidRDefault="006A0F36" w:rsidP="00A721BF">
      <w:pPr>
        <w:pStyle w:val="Heading2"/>
      </w:pPr>
      <w:r w:rsidRPr="00541848">
        <w:t>Uvjeti za upis predmeta</w:t>
      </w:r>
    </w:p>
    <w:p w14:paraId="74AF2561" w14:textId="03D3EA26" w:rsidR="00AD66CF" w:rsidRPr="00541848" w:rsidRDefault="004965D9" w:rsidP="003F4894">
      <w:r w:rsidRPr="00541848">
        <w:t>Uvjeta za upis predmeta za studente 1.</w:t>
      </w:r>
      <w:r w:rsidR="004A5C2C">
        <w:t xml:space="preserve"> i 4. </w:t>
      </w:r>
      <w:r w:rsidRPr="00541848">
        <w:t>godine integriranog preddiplomskog i diplomskog studija Dentalna medicina nema. Predmet je izborni i studenti ga upisuju po vlastitom izboru.</w:t>
      </w:r>
    </w:p>
    <w:p w14:paraId="5835EDD6" w14:textId="77777777" w:rsidR="006A0F36" w:rsidRPr="00541848" w:rsidRDefault="006A0F36" w:rsidP="00A721BF">
      <w:pPr>
        <w:pStyle w:val="Heading2"/>
      </w:pPr>
      <w:r w:rsidRPr="00541848">
        <w:t xml:space="preserve">Ishodi učenja na razini programa </w:t>
      </w:r>
      <w:r w:rsidR="007A2E36" w:rsidRPr="00541848">
        <w:t xml:space="preserve">integriranog preddiplomskog i diplomskog studija Dentalna medicina </w:t>
      </w:r>
      <w:r w:rsidRPr="00541848">
        <w:t>kojima predmet pridonosi</w:t>
      </w:r>
      <w:r w:rsidR="00071F00" w:rsidRPr="00541848">
        <w:t>:</w:t>
      </w:r>
    </w:p>
    <w:p w14:paraId="0F2D05B0" w14:textId="77777777" w:rsidR="006A0F36" w:rsidRPr="00541848" w:rsidRDefault="004B4F1B" w:rsidP="00071F00">
      <w:sdt>
        <w:sdtPr>
          <w:id w:val="-13107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70" w:rsidRPr="00541848">
            <w:rPr>
              <w:rFonts w:ascii="MS Gothic" w:eastAsia="MS Gothic" w:hAnsi="MS Gothic"/>
            </w:rPr>
            <w:t>☐</w:t>
          </w:r>
        </w:sdtContent>
      </w:sdt>
      <w:r w:rsidR="00985770" w:rsidRPr="00541848">
        <w:t xml:space="preserve"> </w:t>
      </w:r>
      <w:r w:rsidR="006A0F36" w:rsidRPr="00541848">
        <w:t>Znanja, vještine i kompetencije koje se odnose na profesionalizam, etiku i pravo</w:t>
      </w:r>
    </w:p>
    <w:p w14:paraId="4D3FD8CD" w14:textId="77777777" w:rsidR="006A0F36" w:rsidRPr="00541848" w:rsidRDefault="004B4F1B" w:rsidP="00071F00">
      <w:sdt>
        <w:sdtPr>
          <w:id w:val="199599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00" w:rsidRPr="00541848">
            <w:rPr>
              <w:rFonts w:ascii="MS Gothic" w:eastAsia="MS Gothic" w:hAnsi="MS Gothic"/>
            </w:rPr>
            <w:t>☐</w:t>
          </w:r>
        </w:sdtContent>
      </w:sdt>
      <w:r w:rsidR="00071F00" w:rsidRPr="00541848">
        <w:t xml:space="preserve"> </w:t>
      </w:r>
      <w:r w:rsidR="006A0F36" w:rsidRPr="00541848">
        <w:t>Znanja, vještine i kompetencije koje se odnose na komunikacijske i socijalne vještine</w:t>
      </w:r>
    </w:p>
    <w:p w14:paraId="256CFC3A" w14:textId="77777777" w:rsidR="006A0F36" w:rsidRPr="00541848" w:rsidRDefault="004B4F1B" w:rsidP="00071F00">
      <w:sdt>
        <w:sdtPr>
          <w:id w:val="139846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6CF" w:rsidRPr="00541848">
            <w:rPr>
              <w:rFonts w:ascii="MS Gothic" w:eastAsia="MS Gothic" w:hAnsi="MS Gothic"/>
            </w:rPr>
            <w:t>☐</w:t>
          </w:r>
        </w:sdtContent>
      </w:sdt>
      <w:r w:rsidR="00071F00" w:rsidRPr="00541848">
        <w:t xml:space="preserve"> </w:t>
      </w:r>
      <w:r w:rsidR="006A0F36" w:rsidRPr="00541848">
        <w:t>Znanja, vještine i kompetencije koje se odnose na bazično znanje i mogućnost prikupljanja informacija iz literature</w:t>
      </w:r>
    </w:p>
    <w:p w14:paraId="6115090C" w14:textId="77777777" w:rsidR="006A0F36" w:rsidRPr="00541848" w:rsidRDefault="004B4F1B" w:rsidP="00071F00">
      <w:sdt>
        <w:sdtPr>
          <w:id w:val="-70263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00" w:rsidRPr="00541848">
            <w:rPr>
              <w:rFonts w:ascii="MS Gothic" w:eastAsia="MS Gothic" w:hAnsi="MS Gothic"/>
            </w:rPr>
            <w:t>☐</w:t>
          </w:r>
        </w:sdtContent>
      </w:sdt>
      <w:r w:rsidR="00071F00" w:rsidRPr="00541848">
        <w:t xml:space="preserve"> </w:t>
      </w:r>
      <w:r w:rsidR="006A0F36" w:rsidRPr="00541848">
        <w:t>Znanja, vještine i kompetencije koje se odnose na prikupljanje kliničkih informacija</w:t>
      </w:r>
    </w:p>
    <w:p w14:paraId="7F08F23D" w14:textId="77777777" w:rsidR="006A0F36" w:rsidRPr="00541848" w:rsidRDefault="004B4F1B" w:rsidP="00071F00">
      <w:sdt>
        <w:sdtPr>
          <w:id w:val="84382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00" w:rsidRPr="00541848">
            <w:rPr>
              <w:rFonts w:ascii="MS Gothic" w:eastAsia="MS Gothic" w:hAnsi="MS Gothic"/>
            </w:rPr>
            <w:t>☐</w:t>
          </w:r>
        </w:sdtContent>
      </w:sdt>
      <w:r w:rsidR="00071F00" w:rsidRPr="00541848">
        <w:t xml:space="preserve"> </w:t>
      </w:r>
      <w:r w:rsidR="006A0F36" w:rsidRPr="00541848">
        <w:t>Znanja, vještine i kompetencije koje se odnose na postavljanje dijagnoze i planiranje terapije</w:t>
      </w:r>
    </w:p>
    <w:p w14:paraId="1542090C" w14:textId="267EB77E" w:rsidR="006A0F36" w:rsidRPr="00541848" w:rsidRDefault="004B4F1B" w:rsidP="00071F00">
      <w:sdt>
        <w:sdtPr>
          <w:id w:val="-2028240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65D9" w:rsidRPr="00541848">
            <w:rPr>
              <w:rFonts w:ascii="MS Gothic" w:eastAsia="MS Gothic" w:hAnsi="MS Gothic"/>
            </w:rPr>
            <w:t>☒</w:t>
          </w:r>
        </w:sdtContent>
      </w:sdt>
      <w:r w:rsidR="00071F00" w:rsidRPr="00541848">
        <w:t xml:space="preserve"> </w:t>
      </w:r>
      <w:r w:rsidR="006A0F36" w:rsidRPr="00541848">
        <w:t>Znanja, vještine i kompetencije koje se odnose na terapiju, uspostavu i održavanje oralnog zdravlja</w:t>
      </w:r>
    </w:p>
    <w:p w14:paraId="2161C0A4" w14:textId="77CCFBD2" w:rsidR="006A0F36" w:rsidRPr="00541848" w:rsidRDefault="004B4F1B" w:rsidP="00071F00">
      <w:sdt>
        <w:sdtPr>
          <w:id w:val="-14657352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65D9" w:rsidRPr="00541848">
            <w:rPr>
              <w:rFonts w:ascii="MS Gothic" w:eastAsia="MS Gothic" w:hAnsi="MS Gothic"/>
            </w:rPr>
            <w:t>☒</w:t>
          </w:r>
        </w:sdtContent>
      </w:sdt>
      <w:r w:rsidR="00071F00" w:rsidRPr="00541848">
        <w:t xml:space="preserve"> </w:t>
      </w:r>
      <w:r w:rsidR="006A0F36" w:rsidRPr="00541848">
        <w:t>Znanja, vještine i kompetencije koje se odnose na preventivne mjere i promociju zdravlja</w:t>
      </w:r>
    </w:p>
    <w:p w14:paraId="3E281EA8" w14:textId="77777777" w:rsidR="00071F00" w:rsidRPr="00541848" w:rsidRDefault="006A0F36" w:rsidP="00071F00">
      <w:pPr>
        <w:pStyle w:val="Heading2"/>
      </w:pPr>
      <w:r w:rsidRPr="00541848">
        <w:t>Očekivani ishodi učenja</w:t>
      </w:r>
    </w:p>
    <w:p w14:paraId="6A8DB86C" w14:textId="0BDE4225" w:rsidR="00985770" w:rsidRPr="00541848" w:rsidRDefault="00985770" w:rsidP="008302C6">
      <w:r w:rsidRPr="00541848">
        <w:t>Znanja</w:t>
      </w:r>
    </w:p>
    <w:p w14:paraId="044ADEA4" w14:textId="0EAE1F94" w:rsidR="003B6B61" w:rsidRPr="00541848" w:rsidRDefault="003B6B61" w:rsidP="008302C6">
      <w:pPr>
        <w:pStyle w:val="ListParagraph"/>
        <w:numPr>
          <w:ilvl w:val="0"/>
          <w:numId w:val="16"/>
        </w:numPr>
        <w:ind w:left="705"/>
      </w:pPr>
      <w:r w:rsidRPr="00541848">
        <w:t>Definicija oralnog zdravlja uz mogućnost objektivnog sagledavanja važnosti oralne higijene za oralno i opće zdravlje.</w:t>
      </w:r>
    </w:p>
    <w:p w14:paraId="6E1FC5F6" w14:textId="66293944" w:rsidR="003B6B61" w:rsidRPr="00541848" w:rsidRDefault="003B6B61" w:rsidP="008302C6">
      <w:pPr>
        <w:pStyle w:val="ListParagraph"/>
        <w:numPr>
          <w:ilvl w:val="0"/>
          <w:numId w:val="16"/>
        </w:numPr>
        <w:ind w:left="705"/>
      </w:pPr>
      <w:r w:rsidRPr="00541848">
        <w:t>Opisati najvažnija sredstva za sprječavanje bolesti usne šupljine te njihovu primjenu tijekom preventivnog liječenj</w:t>
      </w:r>
      <w:r w:rsidR="00302A6E" w:rsidRPr="00541848">
        <w:t>a</w:t>
      </w:r>
      <w:r w:rsidRPr="00541848">
        <w:t>, a koj</w:t>
      </w:r>
      <w:r w:rsidR="005D4C1A" w:rsidRPr="00541848">
        <w:t>a</w:t>
      </w:r>
      <w:r w:rsidRPr="00541848">
        <w:t xml:space="preserve"> su u skladu s potrebama pojedinog pacijenta.</w:t>
      </w:r>
    </w:p>
    <w:p w14:paraId="59E8FEBE" w14:textId="4CAEA447" w:rsidR="00071F00" w:rsidRPr="00541848" w:rsidRDefault="003B6B61" w:rsidP="008302C6">
      <w:pPr>
        <w:pStyle w:val="ListParagraph"/>
        <w:numPr>
          <w:ilvl w:val="0"/>
          <w:numId w:val="16"/>
        </w:numPr>
        <w:ind w:left="705"/>
      </w:pPr>
      <w:r w:rsidRPr="00541848">
        <w:t>Opisati najučinkovitije postupke za kemijsku i mehaničku kontrolu mekih i tvrdih naslaga u usnoj šupljini.</w:t>
      </w:r>
    </w:p>
    <w:p w14:paraId="5A81B45C" w14:textId="53C94E06" w:rsidR="00985770" w:rsidRPr="00541848" w:rsidRDefault="003B6B61" w:rsidP="008302C6">
      <w:pPr>
        <w:pStyle w:val="ListParagraph"/>
        <w:numPr>
          <w:ilvl w:val="0"/>
          <w:numId w:val="16"/>
        </w:numPr>
        <w:ind w:left="705"/>
      </w:pPr>
      <w:r w:rsidRPr="00541848">
        <w:t>Objasniti učinkovite mjere oralne higijene i preventivnih postupaka koje su specifične za djecu s mliječnom, mješovitom i trajnom denticijom</w:t>
      </w:r>
      <w:r w:rsidR="002E1037" w:rsidRPr="00541848">
        <w:t>.</w:t>
      </w:r>
    </w:p>
    <w:p w14:paraId="3CF1187F" w14:textId="52CDD577" w:rsidR="00985770" w:rsidRPr="00541848" w:rsidRDefault="003B6B61" w:rsidP="008302C6">
      <w:pPr>
        <w:pStyle w:val="ListParagraph"/>
        <w:numPr>
          <w:ilvl w:val="0"/>
          <w:numId w:val="16"/>
        </w:numPr>
        <w:ind w:left="705"/>
      </w:pPr>
      <w:r w:rsidRPr="00541848">
        <w:t xml:space="preserve">Definirati specifične dobne skupine pacijenata </w:t>
      </w:r>
      <w:r w:rsidR="00302A6E" w:rsidRPr="00541848">
        <w:t xml:space="preserve">i pripadajuće preventivne postupke </w:t>
      </w:r>
      <w:r w:rsidRPr="00541848">
        <w:t>uz mogućnost prilagođavanja</w:t>
      </w:r>
      <w:r w:rsidR="005D4C1A" w:rsidRPr="00541848">
        <w:t>/</w:t>
      </w:r>
      <w:r w:rsidR="00541848" w:rsidRPr="00541848">
        <w:t>personalizacije</w:t>
      </w:r>
      <w:r w:rsidRPr="00541848">
        <w:t xml:space="preserve"> preventivnih mjera</w:t>
      </w:r>
      <w:r w:rsidR="005D4C1A" w:rsidRPr="00541848">
        <w:t>,</w:t>
      </w:r>
      <w:r w:rsidRPr="00541848">
        <w:t xml:space="preserve"> uzimajući </w:t>
      </w:r>
      <w:r w:rsidR="005D4C1A" w:rsidRPr="00541848">
        <w:t xml:space="preserve">u obzir </w:t>
      </w:r>
      <w:r w:rsidRPr="00541848">
        <w:t>dob pacijenata na kojima se preventivni postupci primjenjuju</w:t>
      </w:r>
      <w:r w:rsidR="002E1037" w:rsidRPr="00541848">
        <w:t>.</w:t>
      </w:r>
    </w:p>
    <w:p w14:paraId="1E28C505" w14:textId="075FF52B" w:rsidR="00302A6E" w:rsidRPr="00541848" w:rsidRDefault="00302A6E" w:rsidP="008302C6">
      <w:r w:rsidRPr="00541848">
        <w:t>Vještine</w:t>
      </w:r>
    </w:p>
    <w:p w14:paraId="074D2341" w14:textId="072F3214" w:rsidR="00302A6E" w:rsidRPr="00541848" w:rsidRDefault="00302A6E" w:rsidP="008302C6">
      <w:pPr>
        <w:pStyle w:val="ListParagraph"/>
        <w:numPr>
          <w:ilvl w:val="0"/>
          <w:numId w:val="17"/>
        </w:numPr>
        <w:ind w:left="705"/>
      </w:pPr>
      <w:r w:rsidRPr="00541848">
        <w:t>Izraditi plan preventivnih mjera za specifične dobne skupine pacijenata na kojima se preventivni postupci primjenjuju</w:t>
      </w:r>
      <w:r w:rsidR="002E1037" w:rsidRPr="00541848">
        <w:t>.</w:t>
      </w:r>
    </w:p>
    <w:p w14:paraId="08458945" w14:textId="4B0C11ED" w:rsidR="00071F00" w:rsidRPr="00541848" w:rsidRDefault="00302A6E" w:rsidP="008302C6">
      <w:pPr>
        <w:pStyle w:val="ListParagraph"/>
        <w:numPr>
          <w:ilvl w:val="0"/>
          <w:numId w:val="17"/>
        </w:numPr>
        <w:ind w:left="705"/>
      </w:pPr>
      <w:r w:rsidRPr="00541848">
        <w:t>Izraditi plan preventivnih postupaka</w:t>
      </w:r>
      <w:r w:rsidR="003B6B61" w:rsidRPr="00541848">
        <w:t xml:space="preserve"> za očuvanje zdravlja usne šupljine kod osoba s kroničnim autoimunim, kardiovaskularnim, srčanim, respiratornim, onkološkim, neurološkim i mentalnim bolestima</w:t>
      </w:r>
      <w:r w:rsidR="002E1037" w:rsidRPr="00541848">
        <w:t>.</w:t>
      </w:r>
    </w:p>
    <w:p w14:paraId="46A270AF" w14:textId="77777777" w:rsidR="005D4C1A" w:rsidRPr="00541848" w:rsidRDefault="005D4C1A">
      <w:pPr>
        <w:spacing w:after="160"/>
        <w:jc w:val="left"/>
        <w:rPr>
          <w:rFonts w:asciiTheme="majorHAnsi" w:eastAsiaTheme="majorEastAsia" w:hAnsiTheme="majorHAnsi" w:cstheme="majorBidi"/>
          <w:b/>
          <w:color w:val="2F5496" w:themeColor="accent1" w:themeShade="BF"/>
          <w:sz w:val="24"/>
          <w:szCs w:val="26"/>
        </w:rPr>
      </w:pPr>
      <w:r w:rsidRPr="00541848">
        <w:br w:type="page"/>
      </w:r>
    </w:p>
    <w:p w14:paraId="60415201" w14:textId="77EFD3EF" w:rsidR="006A0F36" w:rsidRPr="00541848" w:rsidRDefault="001E3E32" w:rsidP="00071F00">
      <w:pPr>
        <w:pStyle w:val="Heading2"/>
      </w:pPr>
      <w:r w:rsidRPr="00541848">
        <w:lastRenderedPageBreak/>
        <w:t>Sadržaj predmeta</w:t>
      </w:r>
    </w:p>
    <w:p w14:paraId="44F3E540" w14:textId="44925EAB" w:rsidR="000C036C" w:rsidRPr="00541848" w:rsidRDefault="000C036C" w:rsidP="000C036C">
      <w:r w:rsidRPr="00541848">
        <w:t>Predavanja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3F4894" w:rsidRPr="00541848" w14:paraId="48744043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935611A" w14:textId="77777777" w:rsidR="003F4894" w:rsidRPr="00541848" w:rsidRDefault="003F4894" w:rsidP="003F4894"/>
        </w:tc>
        <w:tc>
          <w:tcPr>
            <w:tcW w:w="6379" w:type="dxa"/>
            <w:shd w:val="clear" w:color="auto" w:fill="D9D9D9" w:themeFill="background1" w:themeFillShade="D9"/>
          </w:tcPr>
          <w:p w14:paraId="1FDAEC7A" w14:textId="77777777" w:rsidR="003F4894" w:rsidRPr="00541848" w:rsidRDefault="003F4894" w:rsidP="003F4894">
            <w:pPr>
              <w:rPr>
                <w:b/>
              </w:rPr>
            </w:pPr>
            <w:r w:rsidRPr="00541848">
              <w:rPr>
                <w:b/>
              </w:rPr>
              <w:t>Teme predavanja u ljetnom semestru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2CAEC97B" w14:textId="77777777" w:rsidR="003F4894" w:rsidRPr="00541848" w:rsidRDefault="003F4894" w:rsidP="003F4894">
            <w:pPr>
              <w:jc w:val="center"/>
              <w:rPr>
                <w:b/>
              </w:rPr>
            </w:pPr>
            <w:r w:rsidRPr="00541848">
              <w:rPr>
                <w:b/>
              </w:rPr>
              <w:t>Broj sati nastave</w:t>
            </w:r>
          </w:p>
        </w:tc>
      </w:tr>
      <w:tr w:rsidR="004965D9" w:rsidRPr="00541848" w14:paraId="01039ACA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ED2163E" w14:textId="77777777" w:rsidR="004965D9" w:rsidRPr="00541848" w:rsidRDefault="004965D9" w:rsidP="004965D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4CAC2270" w14:textId="48EFAE7C" w:rsidR="004965D9" w:rsidRPr="00541848" w:rsidRDefault="004965D9" w:rsidP="004965D9">
            <w:r w:rsidRPr="00541848">
              <w:rPr>
                <w:rFonts w:eastAsia="Times New Roman" w:cs="Arial"/>
                <w:color w:val="333333"/>
                <w:lang w:eastAsia="hr-HR"/>
              </w:rPr>
              <w:t>Značaj oralne higijene za oralno i sistemsko zdravlje</w:t>
            </w:r>
          </w:p>
        </w:tc>
        <w:tc>
          <w:tcPr>
            <w:tcW w:w="1837" w:type="dxa"/>
          </w:tcPr>
          <w:p w14:paraId="02B1FB55" w14:textId="0FBAA0A8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  <w:tr w:rsidR="004965D9" w:rsidRPr="00541848" w14:paraId="2BC75220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0255DFA0" w14:textId="77777777" w:rsidR="004965D9" w:rsidRPr="00541848" w:rsidRDefault="004965D9" w:rsidP="004965D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3370B5FE" w14:textId="2A51219A" w:rsidR="004965D9" w:rsidRPr="00541848" w:rsidRDefault="004965D9" w:rsidP="004965D9">
            <w:r w:rsidRPr="00541848">
              <w:rPr>
                <w:rFonts w:eastAsia="Times New Roman" w:cs="Arial"/>
                <w:color w:val="333333"/>
                <w:lang w:eastAsia="hr-HR"/>
              </w:rPr>
              <w:t>Utjecaj prehrane na oralno zdravlje</w:t>
            </w:r>
          </w:p>
        </w:tc>
        <w:tc>
          <w:tcPr>
            <w:tcW w:w="1837" w:type="dxa"/>
          </w:tcPr>
          <w:p w14:paraId="060292D3" w14:textId="05B1FEDD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  <w:tr w:rsidR="004965D9" w:rsidRPr="00541848" w14:paraId="4BE77CEA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8A670EE" w14:textId="77777777" w:rsidR="004965D9" w:rsidRPr="00541848" w:rsidRDefault="004965D9" w:rsidP="004965D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44470761" w14:textId="09E0796C" w:rsidR="004965D9" w:rsidRPr="00541848" w:rsidRDefault="004965D9" w:rsidP="004965D9">
            <w:r w:rsidRPr="00541848">
              <w:rPr>
                <w:rFonts w:eastAsia="Times New Roman" w:cs="Arial"/>
                <w:color w:val="333333"/>
                <w:lang w:eastAsia="hr-HR"/>
              </w:rPr>
              <w:t xml:space="preserve">Mehanička kontrola </w:t>
            </w:r>
            <w:proofErr w:type="spellStart"/>
            <w:r w:rsidRPr="00541848">
              <w:rPr>
                <w:rFonts w:eastAsia="Times New Roman" w:cs="Arial"/>
                <w:color w:val="333333"/>
                <w:lang w:eastAsia="hr-HR"/>
              </w:rPr>
              <w:t>plaka</w:t>
            </w:r>
            <w:proofErr w:type="spellEnd"/>
          </w:p>
        </w:tc>
        <w:tc>
          <w:tcPr>
            <w:tcW w:w="1837" w:type="dxa"/>
          </w:tcPr>
          <w:p w14:paraId="73F2FD2C" w14:textId="188B0FBF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  <w:tr w:rsidR="004965D9" w:rsidRPr="00541848" w14:paraId="0817C343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0AB007A2" w14:textId="77777777" w:rsidR="004965D9" w:rsidRPr="00541848" w:rsidRDefault="004965D9" w:rsidP="004965D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1E21978A" w14:textId="7D538EFB" w:rsidR="004965D9" w:rsidRPr="00541848" w:rsidRDefault="004965D9" w:rsidP="004965D9">
            <w:pPr>
              <w:spacing w:after="0"/>
              <w:jc w:val="left"/>
            </w:pPr>
            <w:r w:rsidRPr="00541848">
              <w:rPr>
                <w:rFonts w:eastAsia="Times New Roman" w:cs="Arial"/>
                <w:color w:val="333333"/>
                <w:lang w:eastAsia="hr-HR"/>
              </w:rPr>
              <w:t xml:space="preserve">Kemijska kontrola </w:t>
            </w:r>
            <w:proofErr w:type="spellStart"/>
            <w:r w:rsidRPr="00541848">
              <w:rPr>
                <w:rFonts w:eastAsia="Times New Roman" w:cs="Arial"/>
                <w:color w:val="333333"/>
                <w:lang w:eastAsia="hr-HR"/>
              </w:rPr>
              <w:t>plaka</w:t>
            </w:r>
            <w:proofErr w:type="spellEnd"/>
          </w:p>
        </w:tc>
        <w:tc>
          <w:tcPr>
            <w:tcW w:w="1837" w:type="dxa"/>
          </w:tcPr>
          <w:p w14:paraId="09BF39C4" w14:textId="29E7D35A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  <w:tr w:rsidR="004965D9" w:rsidRPr="00541848" w14:paraId="62C3B2F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2AA9784" w14:textId="77777777" w:rsidR="004965D9" w:rsidRPr="00541848" w:rsidRDefault="004965D9" w:rsidP="004965D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358362F1" w14:textId="544E3237" w:rsidR="004965D9" w:rsidRPr="00541848" w:rsidRDefault="004965D9" w:rsidP="004965D9">
            <w:pPr>
              <w:spacing w:after="0"/>
              <w:jc w:val="left"/>
            </w:pPr>
            <w:r w:rsidRPr="00541848">
              <w:t xml:space="preserve">Sredstva za </w:t>
            </w:r>
            <w:proofErr w:type="spellStart"/>
            <w:r w:rsidRPr="00541848">
              <w:t>fluoridaciju</w:t>
            </w:r>
            <w:proofErr w:type="spellEnd"/>
            <w:r w:rsidRPr="00541848">
              <w:t xml:space="preserve"> i </w:t>
            </w:r>
            <w:proofErr w:type="spellStart"/>
            <w:r w:rsidRPr="00541848">
              <w:t>remineralizaciju</w:t>
            </w:r>
            <w:proofErr w:type="spellEnd"/>
          </w:p>
        </w:tc>
        <w:tc>
          <w:tcPr>
            <w:tcW w:w="1837" w:type="dxa"/>
          </w:tcPr>
          <w:p w14:paraId="0C77960A" w14:textId="3DA3E9AE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  <w:tr w:rsidR="004965D9" w:rsidRPr="00541848" w14:paraId="758F32C7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08B62D9D" w14:textId="77777777" w:rsidR="004965D9" w:rsidRPr="00541848" w:rsidRDefault="004965D9" w:rsidP="004965D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50009F20" w14:textId="56E94B7C" w:rsidR="004965D9" w:rsidRPr="00541848" w:rsidRDefault="004965D9" w:rsidP="004965D9">
            <w:pPr>
              <w:spacing w:after="0"/>
              <w:jc w:val="left"/>
              <w:rPr>
                <w:rFonts w:eastAsia="Times New Roman" w:cs="Arial"/>
                <w:color w:val="333333"/>
                <w:lang w:eastAsia="hr-HR"/>
              </w:rPr>
            </w:pPr>
            <w:r w:rsidRPr="00541848">
              <w:rPr>
                <w:rFonts w:eastAsia="Times New Roman" w:cs="Arial"/>
                <w:color w:val="333333"/>
                <w:lang w:eastAsia="hr-HR"/>
              </w:rPr>
              <w:t>Oralna higijena trudnice i dojenčeta</w:t>
            </w:r>
          </w:p>
        </w:tc>
        <w:tc>
          <w:tcPr>
            <w:tcW w:w="1837" w:type="dxa"/>
          </w:tcPr>
          <w:p w14:paraId="42E56637" w14:textId="544884B6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  <w:tr w:rsidR="004965D9" w:rsidRPr="00541848" w14:paraId="6EA1A1D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19C0497" w14:textId="77777777" w:rsidR="004965D9" w:rsidRPr="00541848" w:rsidRDefault="004965D9" w:rsidP="004965D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2968D7EB" w14:textId="46D09F78" w:rsidR="004965D9" w:rsidRPr="00541848" w:rsidRDefault="004965D9" w:rsidP="004965D9">
            <w:r w:rsidRPr="00541848">
              <w:rPr>
                <w:rFonts w:eastAsia="Times New Roman" w:cs="Arial"/>
                <w:color w:val="333333"/>
                <w:lang w:eastAsia="hr-HR"/>
              </w:rPr>
              <w:t>Oralna higijena djece s mliječnom denticijom</w:t>
            </w:r>
          </w:p>
        </w:tc>
        <w:tc>
          <w:tcPr>
            <w:tcW w:w="1837" w:type="dxa"/>
          </w:tcPr>
          <w:p w14:paraId="36301BA7" w14:textId="7D182569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  <w:tr w:rsidR="004965D9" w:rsidRPr="00541848" w14:paraId="2AD8C8AD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9CBB76F" w14:textId="77777777" w:rsidR="004965D9" w:rsidRPr="00541848" w:rsidRDefault="004965D9" w:rsidP="004965D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27490BD8" w14:textId="47FC590F" w:rsidR="004965D9" w:rsidRPr="00541848" w:rsidRDefault="004965D9" w:rsidP="004965D9">
            <w:pPr>
              <w:spacing w:after="0"/>
              <w:jc w:val="left"/>
              <w:rPr>
                <w:rFonts w:eastAsia="Times New Roman" w:cs="Arial"/>
                <w:color w:val="333333"/>
                <w:lang w:eastAsia="hr-HR"/>
              </w:rPr>
            </w:pPr>
            <w:r w:rsidRPr="00541848">
              <w:rPr>
                <w:rFonts w:eastAsia="Times New Roman" w:cs="Arial"/>
                <w:color w:val="333333"/>
                <w:lang w:eastAsia="hr-HR"/>
              </w:rPr>
              <w:t>Oralna higijena djece s mješovitom denticijom</w:t>
            </w:r>
          </w:p>
        </w:tc>
        <w:tc>
          <w:tcPr>
            <w:tcW w:w="1837" w:type="dxa"/>
          </w:tcPr>
          <w:p w14:paraId="3858343D" w14:textId="2260318C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  <w:tr w:rsidR="004965D9" w:rsidRPr="00541848" w14:paraId="5DF675FA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9975762" w14:textId="77777777" w:rsidR="004965D9" w:rsidRPr="00541848" w:rsidRDefault="004965D9" w:rsidP="004965D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1E002FD5" w14:textId="4F01B647" w:rsidR="004965D9" w:rsidRPr="00541848" w:rsidRDefault="004965D9" w:rsidP="004965D9">
            <w:pPr>
              <w:spacing w:after="0"/>
              <w:jc w:val="left"/>
              <w:rPr>
                <w:rFonts w:eastAsia="Times New Roman" w:cs="Arial"/>
                <w:color w:val="333333"/>
                <w:lang w:eastAsia="hr-HR"/>
              </w:rPr>
            </w:pPr>
            <w:r w:rsidRPr="00541848">
              <w:rPr>
                <w:rFonts w:eastAsia="Times New Roman" w:cs="Arial"/>
                <w:color w:val="333333"/>
                <w:lang w:eastAsia="hr-HR"/>
              </w:rPr>
              <w:t>Oralna higijena adolescenata</w:t>
            </w:r>
          </w:p>
        </w:tc>
        <w:tc>
          <w:tcPr>
            <w:tcW w:w="1837" w:type="dxa"/>
          </w:tcPr>
          <w:p w14:paraId="0837C112" w14:textId="5F5979D6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  <w:tr w:rsidR="004965D9" w:rsidRPr="00541848" w14:paraId="46797EE8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318D8A0" w14:textId="77777777" w:rsidR="004965D9" w:rsidRPr="00541848" w:rsidRDefault="004965D9" w:rsidP="004965D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6379" w:type="dxa"/>
          </w:tcPr>
          <w:p w14:paraId="7B3B6609" w14:textId="3232720D" w:rsidR="004965D9" w:rsidRPr="00541848" w:rsidRDefault="004965D9" w:rsidP="004965D9">
            <w:r w:rsidRPr="00541848">
              <w:rPr>
                <w:rFonts w:eastAsia="Times New Roman" w:cs="Arial"/>
                <w:color w:val="333333"/>
                <w:lang w:eastAsia="hr-HR"/>
              </w:rPr>
              <w:t>Oralna higijena odraslih osoba</w:t>
            </w:r>
          </w:p>
        </w:tc>
        <w:tc>
          <w:tcPr>
            <w:tcW w:w="1837" w:type="dxa"/>
          </w:tcPr>
          <w:p w14:paraId="30C66766" w14:textId="06A3E681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</w:tbl>
    <w:p w14:paraId="485CE8FA" w14:textId="77777777" w:rsidR="00071F00" w:rsidRPr="00541848" w:rsidRDefault="00C04E57" w:rsidP="00071F00">
      <w:r w:rsidRPr="00541848">
        <w:t>1 sat = 45 minuta</w:t>
      </w:r>
    </w:p>
    <w:p w14:paraId="733CCBF0" w14:textId="336383F6" w:rsidR="000C036C" w:rsidRPr="00541848" w:rsidRDefault="000C036C" w:rsidP="000C036C">
      <w:r w:rsidRPr="00541848">
        <w:t>Seminari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C04E57" w:rsidRPr="00541848" w14:paraId="6333576F" w14:textId="77777777" w:rsidTr="00943A21">
        <w:tc>
          <w:tcPr>
            <w:tcW w:w="846" w:type="dxa"/>
            <w:shd w:val="clear" w:color="auto" w:fill="D9D9D9" w:themeFill="background1" w:themeFillShade="D9"/>
          </w:tcPr>
          <w:p w14:paraId="44252E07" w14:textId="77777777" w:rsidR="00C04E57" w:rsidRPr="00541848" w:rsidRDefault="00C04E57" w:rsidP="00C04E57">
            <w:pPr>
              <w:ind w:left="360"/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61638C32" w14:textId="77777777" w:rsidR="00C04E57" w:rsidRPr="00541848" w:rsidRDefault="00C04E57" w:rsidP="00C04E57">
            <w:pPr>
              <w:rPr>
                <w:b/>
              </w:rPr>
            </w:pPr>
            <w:r w:rsidRPr="00541848">
              <w:rPr>
                <w:b/>
              </w:rPr>
              <w:t>Teme seminara u ljetnom semestru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3064935" w14:textId="77777777" w:rsidR="00C04E57" w:rsidRPr="00541848" w:rsidRDefault="00C04E57" w:rsidP="00943A21">
            <w:pPr>
              <w:jc w:val="center"/>
              <w:rPr>
                <w:b/>
              </w:rPr>
            </w:pPr>
            <w:r w:rsidRPr="00541848">
              <w:rPr>
                <w:b/>
              </w:rPr>
              <w:t>Broj sati nastave</w:t>
            </w:r>
          </w:p>
        </w:tc>
      </w:tr>
      <w:tr w:rsidR="004965D9" w:rsidRPr="00541848" w14:paraId="1B04CC75" w14:textId="77777777" w:rsidTr="00943A21">
        <w:tc>
          <w:tcPr>
            <w:tcW w:w="846" w:type="dxa"/>
            <w:shd w:val="clear" w:color="auto" w:fill="D9D9D9" w:themeFill="background1" w:themeFillShade="D9"/>
          </w:tcPr>
          <w:p w14:paraId="43AE2DB7" w14:textId="77777777" w:rsidR="004965D9" w:rsidRPr="00541848" w:rsidRDefault="004965D9" w:rsidP="004965D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7E148A37" w14:textId="77777777" w:rsidR="004965D9" w:rsidRPr="00541848" w:rsidRDefault="004965D9" w:rsidP="004965D9">
            <w:pPr>
              <w:pStyle w:val="NoSpacing"/>
              <w:rPr>
                <w:sz w:val="21"/>
                <w:szCs w:val="21"/>
              </w:rPr>
            </w:pPr>
            <w:r w:rsidRPr="00541848">
              <w:rPr>
                <w:sz w:val="21"/>
                <w:szCs w:val="21"/>
              </w:rPr>
              <w:t xml:space="preserve">Oralna higijena kod osoba s autoimunim bolestima </w:t>
            </w:r>
          </w:p>
          <w:p w14:paraId="371E7B87" w14:textId="335B9DB2" w:rsidR="004965D9" w:rsidRPr="00541848" w:rsidRDefault="004965D9" w:rsidP="004965D9">
            <w:pPr>
              <w:pStyle w:val="NoSpacing"/>
              <w:rPr>
                <w:sz w:val="21"/>
                <w:szCs w:val="21"/>
              </w:rPr>
            </w:pPr>
            <w:r w:rsidRPr="00541848">
              <w:rPr>
                <w:rFonts w:eastAsia="Times New Roman"/>
                <w:sz w:val="21"/>
                <w:szCs w:val="21"/>
                <w:lang w:eastAsia="hr-HR"/>
              </w:rPr>
              <w:t>Utjecaj p</w:t>
            </w:r>
            <w:r w:rsidRPr="00541848">
              <w:rPr>
                <w:sz w:val="21"/>
                <w:szCs w:val="21"/>
              </w:rPr>
              <w:t xml:space="preserve">rehrambenih navika na </w:t>
            </w:r>
            <w:r w:rsidR="005D4C1A" w:rsidRPr="00541848">
              <w:rPr>
                <w:sz w:val="21"/>
                <w:szCs w:val="21"/>
              </w:rPr>
              <w:t>p</w:t>
            </w:r>
            <w:r w:rsidRPr="00541848">
              <w:rPr>
                <w:sz w:val="21"/>
                <w:szCs w:val="21"/>
              </w:rPr>
              <w:t>ojavnost karijesa</w:t>
            </w:r>
          </w:p>
          <w:p w14:paraId="0C1CB102" w14:textId="6B8BB9F9" w:rsidR="004965D9" w:rsidRPr="00541848" w:rsidRDefault="004965D9" w:rsidP="004965D9">
            <w:r w:rsidRPr="00541848">
              <w:rPr>
                <w:sz w:val="21"/>
                <w:szCs w:val="21"/>
              </w:rPr>
              <w:t xml:space="preserve">Oralna higijena kod osoba s HIV-om </w:t>
            </w:r>
          </w:p>
        </w:tc>
        <w:tc>
          <w:tcPr>
            <w:tcW w:w="1837" w:type="dxa"/>
            <w:vAlign w:val="center"/>
          </w:tcPr>
          <w:p w14:paraId="43BF3FF1" w14:textId="6A6A6849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  <w:tr w:rsidR="004965D9" w:rsidRPr="00541848" w14:paraId="30CC5BB5" w14:textId="77777777" w:rsidTr="00943A21">
        <w:tc>
          <w:tcPr>
            <w:tcW w:w="846" w:type="dxa"/>
            <w:shd w:val="clear" w:color="auto" w:fill="D9D9D9" w:themeFill="background1" w:themeFillShade="D9"/>
          </w:tcPr>
          <w:p w14:paraId="2224580F" w14:textId="77777777" w:rsidR="004965D9" w:rsidRPr="00541848" w:rsidRDefault="004965D9" w:rsidP="004965D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6C78404E" w14:textId="77777777" w:rsidR="004965D9" w:rsidRPr="00541848" w:rsidRDefault="004965D9" w:rsidP="004965D9">
            <w:pPr>
              <w:pStyle w:val="NoSpacing"/>
              <w:rPr>
                <w:sz w:val="21"/>
                <w:szCs w:val="21"/>
              </w:rPr>
            </w:pPr>
            <w:r w:rsidRPr="00541848">
              <w:rPr>
                <w:sz w:val="21"/>
                <w:szCs w:val="21"/>
              </w:rPr>
              <w:t xml:space="preserve">Oralna higijena kod osoba s neurološkim  i senzoričkim poremećajima </w:t>
            </w:r>
          </w:p>
          <w:p w14:paraId="5C47E1DA" w14:textId="461314C6" w:rsidR="004965D9" w:rsidRPr="00541848" w:rsidRDefault="004965D9" w:rsidP="004965D9">
            <w:pPr>
              <w:pStyle w:val="NoSpacing"/>
              <w:rPr>
                <w:sz w:val="21"/>
                <w:szCs w:val="21"/>
              </w:rPr>
            </w:pPr>
            <w:r w:rsidRPr="00541848">
              <w:rPr>
                <w:sz w:val="21"/>
                <w:szCs w:val="21"/>
              </w:rPr>
              <w:t>Oralna higijena kod osoba</w:t>
            </w:r>
            <w:r w:rsidR="005D4C1A" w:rsidRPr="00541848">
              <w:rPr>
                <w:sz w:val="21"/>
                <w:szCs w:val="21"/>
              </w:rPr>
              <w:t xml:space="preserve"> s teškoćama</w:t>
            </w:r>
          </w:p>
          <w:p w14:paraId="6752E9B9" w14:textId="4CB0493A" w:rsidR="004965D9" w:rsidRPr="00541848" w:rsidRDefault="004965D9" w:rsidP="004965D9">
            <w:r w:rsidRPr="00541848">
              <w:rPr>
                <w:sz w:val="21"/>
                <w:szCs w:val="21"/>
              </w:rPr>
              <w:t>Oralna higijena kod maligno oboljelih osoba</w:t>
            </w:r>
          </w:p>
        </w:tc>
        <w:tc>
          <w:tcPr>
            <w:tcW w:w="1837" w:type="dxa"/>
            <w:vAlign w:val="center"/>
          </w:tcPr>
          <w:p w14:paraId="72DD59D6" w14:textId="0F2FA8D7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  <w:tr w:rsidR="004965D9" w:rsidRPr="00541848" w14:paraId="5CEDD732" w14:textId="77777777" w:rsidTr="00943A21">
        <w:tc>
          <w:tcPr>
            <w:tcW w:w="846" w:type="dxa"/>
            <w:shd w:val="clear" w:color="auto" w:fill="D9D9D9" w:themeFill="background1" w:themeFillShade="D9"/>
          </w:tcPr>
          <w:p w14:paraId="2AE6F710" w14:textId="77777777" w:rsidR="004965D9" w:rsidRPr="00541848" w:rsidRDefault="004965D9" w:rsidP="004965D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21F61887" w14:textId="77777777" w:rsidR="004965D9" w:rsidRPr="00541848" w:rsidRDefault="004965D9" w:rsidP="004965D9">
            <w:pPr>
              <w:pStyle w:val="NoSpacing"/>
              <w:rPr>
                <w:sz w:val="21"/>
                <w:szCs w:val="21"/>
              </w:rPr>
            </w:pPr>
            <w:r w:rsidRPr="00541848">
              <w:rPr>
                <w:sz w:val="21"/>
                <w:szCs w:val="21"/>
              </w:rPr>
              <w:t xml:space="preserve">Oralna higijena kod osoba s kardiovaskularnim poremećajima </w:t>
            </w:r>
          </w:p>
          <w:p w14:paraId="7917C071" w14:textId="77777777" w:rsidR="004965D9" w:rsidRPr="00541848" w:rsidRDefault="004965D9" w:rsidP="004965D9">
            <w:pPr>
              <w:pStyle w:val="NoSpacing"/>
              <w:rPr>
                <w:rFonts w:cs="Arial"/>
                <w:sz w:val="21"/>
                <w:szCs w:val="21"/>
              </w:rPr>
            </w:pPr>
            <w:r w:rsidRPr="00541848">
              <w:rPr>
                <w:rFonts w:cs="Arial"/>
                <w:sz w:val="21"/>
                <w:szCs w:val="21"/>
              </w:rPr>
              <w:t>Epidemiološki instrumenti za procjenu oralnog zdravlja</w:t>
            </w:r>
          </w:p>
          <w:p w14:paraId="79A0DF26" w14:textId="1F3EA13E" w:rsidR="004965D9" w:rsidRPr="00541848" w:rsidRDefault="004965D9" w:rsidP="004965D9">
            <w:r w:rsidRPr="00541848">
              <w:rPr>
                <w:sz w:val="21"/>
                <w:szCs w:val="21"/>
              </w:rPr>
              <w:t>Važnost prehrambenog savjetovanja u očuvanju oralnog zdravlja</w:t>
            </w:r>
          </w:p>
        </w:tc>
        <w:tc>
          <w:tcPr>
            <w:tcW w:w="1837" w:type="dxa"/>
            <w:vAlign w:val="center"/>
          </w:tcPr>
          <w:p w14:paraId="2B9DB9CE" w14:textId="326CFE4C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  <w:tr w:rsidR="004965D9" w:rsidRPr="00541848" w14:paraId="38D7913D" w14:textId="77777777" w:rsidTr="00943A21">
        <w:tc>
          <w:tcPr>
            <w:tcW w:w="846" w:type="dxa"/>
            <w:shd w:val="clear" w:color="auto" w:fill="D9D9D9" w:themeFill="background1" w:themeFillShade="D9"/>
          </w:tcPr>
          <w:p w14:paraId="2B657E52" w14:textId="77777777" w:rsidR="004965D9" w:rsidRPr="00541848" w:rsidRDefault="004965D9" w:rsidP="004965D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40BC9A78" w14:textId="77777777" w:rsidR="004965D9" w:rsidRPr="00541848" w:rsidRDefault="004965D9" w:rsidP="004965D9">
            <w:pPr>
              <w:pStyle w:val="NoSpacing"/>
            </w:pPr>
            <w:r w:rsidRPr="00541848">
              <w:t xml:space="preserve">Posebnosti oralne higijene kod osoba s metaboličkim bolestima </w:t>
            </w:r>
          </w:p>
          <w:p w14:paraId="1E7ECA5B" w14:textId="77777777" w:rsidR="004965D9" w:rsidRPr="00541848" w:rsidRDefault="004965D9" w:rsidP="004965D9">
            <w:pPr>
              <w:pStyle w:val="NoSpacing"/>
            </w:pPr>
            <w:r w:rsidRPr="00541848">
              <w:t>Neinvazivni i minimalno invazivni postupci liječenja zubnog karijesa</w:t>
            </w:r>
            <w:r w:rsidRPr="00541848">
              <w:rPr>
                <w:rFonts w:eastAsia="Times New Roman"/>
                <w:lang w:eastAsia="hr-HR"/>
              </w:rPr>
              <w:t xml:space="preserve"> </w:t>
            </w:r>
          </w:p>
          <w:p w14:paraId="6FABCB81" w14:textId="0125D9F5" w:rsidR="004965D9" w:rsidRPr="00541848" w:rsidRDefault="004965D9" w:rsidP="004965D9">
            <w:r w:rsidRPr="00541848">
              <w:t>Oralna higijena kod osoba s poremećajima prehrane</w:t>
            </w:r>
            <w:r w:rsidRPr="00541848">
              <w:rPr>
                <w:rFonts w:cs="Arial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14:paraId="2CAB0B27" w14:textId="1A647A4F" w:rsidR="004965D9" w:rsidRPr="00541848" w:rsidRDefault="004965D9" w:rsidP="004965D9">
            <w:pPr>
              <w:jc w:val="center"/>
            </w:pPr>
            <w:r w:rsidRPr="00541848">
              <w:t>1</w:t>
            </w:r>
          </w:p>
        </w:tc>
      </w:tr>
      <w:tr w:rsidR="004965D9" w:rsidRPr="00541848" w14:paraId="277EEAE1" w14:textId="77777777" w:rsidTr="00943A21">
        <w:tc>
          <w:tcPr>
            <w:tcW w:w="846" w:type="dxa"/>
            <w:shd w:val="clear" w:color="auto" w:fill="D9D9D9" w:themeFill="background1" w:themeFillShade="D9"/>
          </w:tcPr>
          <w:p w14:paraId="40EBA23C" w14:textId="77777777" w:rsidR="004965D9" w:rsidRPr="00541848" w:rsidRDefault="004965D9" w:rsidP="004965D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6379" w:type="dxa"/>
          </w:tcPr>
          <w:p w14:paraId="242737C4" w14:textId="77777777" w:rsidR="004965D9" w:rsidRPr="00541848" w:rsidRDefault="004965D9" w:rsidP="004965D9">
            <w:pPr>
              <w:pStyle w:val="NoSpacing"/>
              <w:rPr>
                <w:rFonts w:cs="Arial"/>
              </w:rPr>
            </w:pPr>
            <w:r w:rsidRPr="00541848">
              <w:rPr>
                <w:rFonts w:cs="Arial"/>
              </w:rPr>
              <w:t>Individualizirana preventivna terapija karijesa</w:t>
            </w:r>
          </w:p>
          <w:p w14:paraId="0F9310AE" w14:textId="77777777" w:rsidR="004965D9" w:rsidRPr="00541848" w:rsidRDefault="004965D9" w:rsidP="004965D9">
            <w:pPr>
              <w:pStyle w:val="NoSpacing"/>
            </w:pPr>
            <w:r w:rsidRPr="00541848">
              <w:t>Oralna higijena kod osoba s respiratornim bolestima</w:t>
            </w:r>
          </w:p>
          <w:p w14:paraId="2ABB9FCE" w14:textId="17F3A437" w:rsidR="004965D9" w:rsidRPr="00541848" w:rsidRDefault="004965D9" w:rsidP="004965D9">
            <w:r w:rsidRPr="00541848">
              <w:t xml:space="preserve">Modeliranje programa za prevenciju karijesa </w:t>
            </w:r>
          </w:p>
        </w:tc>
        <w:tc>
          <w:tcPr>
            <w:tcW w:w="1837" w:type="dxa"/>
            <w:vAlign w:val="center"/>
          </w:tcPr>
          <w:p w14:paraId="7AEE6AAA" w14:textId="35B9CB81" w:rsidR="004965D9" w:rsidRPr="00541848" w:rsidRDefault="005D4C1A" w:rsidP="004965D9">
            <w:pPr>
              <w:jc w:val="center"/>
            </w:pPr>
            <w:r w:rsidRPr="00541848">
              <w:t>1</w:t>
            </w:r>
          </w:p>
        </w:tc>
      </w:tr>
    </w:tbl>
    <w:p w14:paraId="61DE59F7" w14:textId="77777777" w:rsidR="00C04E57" w:rsidRPr="00541848" w:rsidRDefault="00C04E57" w:rsidP="00C04E57">
      <w:r w:rsidRPr="00541848">
        <w:t>1 sat = 45 minuta</w:t>
      </w:r>
    </w:p>
    <w:p w14:paraId="6EE6EB38" w14:textId="77777777" w:rsidR="000C036C" w:rsidRPr="00541848" w:rsidRDefault="001E3E32" w:rsidP="000C036C">
      <w:pPr>
        <w:pStyle w:val="Heading2"/>
      </w:pPr>
      <w:r w:rsidRPr="00541848">
        <w:t>Obveze studenata</w:t>
      </w:r>
      <w:r w:rsidR="006A0F36" w:rsidRPr="00541848">
        <w:t xml:space="preserve"> </w:t>
      </w:r>
    </w:p>
    <w:p w14:paraId="0105B533" w14:textId="5D5468C8" w:rsidR="00421867" w:rsidRPr="00541848" w:rsidRDefault="003B6B61" w:rsidP="00E6667A">
      <w:r w:rsidRPr="00541848">
        <w:t>Student mora</w:t>
      </w:r>
      <w:r w:rsidR="00A22F78" w:rsidRPr="00541848">
        <w:t xml:space="preserve"> redovito pohađati predviđena predavanja. Svaki student obavezan je tijekom semestra izraditi jedan seminar</w:t>
      </w:r>
      <w:r w:rsidR="00F3159B" w:rsidRPr="00541848">
        <w:t xml:space="preserve">ski rad </w:t>
      </w:r>
      <w:r w:rsidR="00A22F78" w:rsidRPr="00541848">
        <w:t>te ga pred kolegama i prezentirati (teme seminara su predložene, a u dogovoru s voditeljem predmeta moguće je uvrstiti i neku drugu temu)</w:t>
      </w:r>
      <w:r w:rsidR="00F3159B" w:rsidRPr="00541848">
        <w:t>.</w:t>
      </w:r>
      <w:r w:rsidR="00A22F78" w:rsidRPr="00541848">
        <w:t xml:space="preserve">  </w:t>
      </w:r>
    </w:p>
    <w:p w14:paraId="53051089" w14:textId="77777777" w:rsidR="000C036C" w:rsidRPr="00541848" w:rsidRDefault="001E3E32" w:rsidP="000C036C">
      <w:pPr>
        <w:pStyle w:val="Heading2"/>
      </w:pPr>
      <w:r w:rsidRPr="00541848">
        <w:t xml:space="preserve">Praćenje rada studenata </w:t>
      </w:r>
    </w:p>
    <w:p w14:paraId="47F5397A" w14:textId="4EFF9454" w:rsidR="00E6667A" w:rsidRPr="00541848" w:rsidRDefault="00A22F78" w:rsidP="001E3E32">
      <w:r w:rsidRPr="00541848">
        <w:t xml:space="preserve">Tijekom provođenja nastave prati se redovitost pohađanja nastave svih studenata, jer su predavanja obavezna. Poslije svakog predavanja prisutnost se potvrđuje potpisom u </w:t>
      </w:r>
      <w:proofErr w:type="spellStart"/>
      <w:r w:rsidRPr="00541848">
        <w:t>kontrolnik</w:t>
      </w:r>
      <w:proofErr w:type="spellEnd"/>
      <w:r w:rsidRPr="00541848">
        <w:t>. Rad studenata i njihovo aktivno sudjelovanje u nastavi potvrđuje se izradom seminara s tematiko</w:t>
      </w:r>
      <w:r w:rsidR="00F3159B" w:rsidRPr="00541848">
        <w:t>m</w:t>
      </w:r>
      <w:r w:rsidRPr="00541848">
        <w:t xml:space="preserve"> iz područja oralne higijene</w:t>
      </w:r>
      <w:r w:rsidR="00F3159B" w:rsidRPr="00541848">
        <w:t xml:space="preserve">. Seminarski rad se prezentira pred kolegama i nastavnikom. U konačnici se polaže usmeni ispit </w:t>
      </w:r>
      <w:r w:rsidR="00F3159B" w:rsidRPr="00541848">
        <w:lastRenderedPageBreak/>
        <w:t>gdje se valoriziraju sve aktivnosti studenta (pohađanje nastave, seminarski rad i usmeno odgovaranje na ispitu).</w:t>
      </w:r>
    </w:p>
    <w:p w14:paraId="25AAE5EC" w14:textId="77777777" w:rsidR="000C036C" w:rsidRPr="00541848" w:rsidRDefault="006A0F36" w:rsidP="000C036C">
      <w:pPr>
        <w:pStyle w:val="Heading2"/>
      </w:pPr>
      <w:r w:rsidRPr="00541848">
        <w:t xml:space="preserve">Način polaganja ispita </w:t>
      </w:r>
    </w:p>
    <w:p w14:paraId="0FA38DEA" w14:textId="38AD2DB2" w:rsidR="00F3159B" w:rsidRPr="00541848" w:rsidRDefault="00F3159B" w:rsidP="00E6667A">
      <w:r w:rsidRPr="00541848">
        <w:t xml:space="preserve">Ispit je u konačnici usmeni ali se valoriziraju sve tri komponente (pohađanje nastave, seminarski radi i </w:t>
      </w:r>
      <w:r w:rsidR="002F0C91" w:rsidRPr="00541848">
        <w:t>odgovaranje</w:t>
      </w:r>
      <w:r w:rsidRPr="00541848">
        <w:t>) temeljem kojih se formira konačna ocjena na ispitu.</w:t>
      </w:r>
    </w:p>
    <w:p w14:paraId="57202F58" w14:textId="77777777" w:rsidR="000C036C" w:rsidRPr="00541848" w:rsidRDefault="006A0F36" w:rsidP="000C036C">
      <w:pPr>
        <w:pStyle w:val="Heading2"/>
      </w:pPr>
      <w:r w:rsidRPr="00541848">
        <w:t xml:space="preserve">Datum(i) održavanja ispita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3"/>
        <w:gridCol w:w="844"/>
        <w:gridCol w:w="913"/>
        <w:gridCol w:w="842"/>
        <w:gridCol w:w="901"/>
        <w:gridCol w:w="826"/>
        <w:gridCol w:w="576"/>
        <w:gridCol w:w="900"/>
        <w:gridCol w:w="773"/>
        <w:gridCol w:w="860"/>
        <w:gridCol w:w="684"/>
      </w:tblGrid>
      <w:tr w:rsidR="008B46EC" w:rsidRPr="00541848" w14:paraId="33CCF3DD" w14:textId="77777777" w:rsidTr="00D46773">
        <w:tc>
          <w:tcPr>
            <w:tcW w:w="943" w:type="dxa"/>
            <w:vMerge w:val="restart"/>
            <w:vAlign w:val="center"/>
          </w:tcPr>
          <w:p w14:paraId="08C531DE" w14:textId="77777777" w:rsidR="008B46EC" w:rsidRPr="00541848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2599" w:type="dxa"/>
            <w:gridSpan w:val="3"/>
            <w:vAlign w:val="center"/>
          </w:tcPr>
          <w:p w14:paraId="1016BE89" w14:textId="297E7473" w:rsidR="008B46EC" w:rsidRPr="00541848" w:rsidRDefault="008B46EC" w:rsidP="008B46EC">
            <w:pPr>
              <w:jc w:val="center"/>
              <w:rPr>
                <w:sz w:val="18"/>
              </w:rPr>
            </w:pPr>
            <w:r w:rsidRPr="00541848">
              <w:rPr>
                <w:sz w:val="18"/>
              </w:rPr>
              <w:t>Izvanredni ispitni rokovi</w:t>
            </w:r>
          </w:p>
        </w:tc>
        <w:tc>
          <w:tcPr>
            <w:tcW w:w="901" w:type="dxa"/>
            <w:vAlign w:val="center"/>
          </w:tcPr>
          <w:p w14:paraId="539839AD" w14:textId="67B5B8B9" w:rsidR="008B46EC" w:rsidRPr="00541848" w:rsidRDefault="008B46EC" w:rsidP="008B46EC">
            <w:pPr>
              <w:jc w:val="center"/>
              <w:rPr>
                <w:sz w:val="18"/>
              </w:rPr>
            </w:pPr>
            <w:r w:rsidRPr="00541848">
              <w:rPr>
                <w:sz w:val="18"/>
              </w:rPr>
              <w:t>Redovni ispitni rok ZIMSKI</w:t>
            </w:r>
          </w:p>
        </w:tc>
        <w:tc>
          <w:tcPr>
            <w:tcW w:w="1402" w:type="dxa"/>
            <w:gridSpan w:val="2"/>
            <w:vAlign w:val="center"/>
          </w:tcPr>
          <w:p w14:paraId="11E98CA0" w14:textId="417C8C04" w:rsidR="008B46EC" w:rsidRPr="00541848" w:rsidRDefault="008B46EC" w:rsidP="008B46EC">
            <w:pPr>
              <w:jc w:val="center"/>
              <w:rPr>
                <w:sz w:val="18"/>
              </w:rPr>
            </w:pPr>
            <w:r w:rsidRPr="00541848">
              <w:rPr>
                <w:sz w:val="18"/>
              </w:rPr>
              <w:t>Izvanredni ispitni rokovi</w:t>
            </w:r>
          </w:p>
        </w:tc>
        <w:tc>
          <w:tcPr>
            <w:tcW w:w="1673" w:type="dxa"/>
            <w:gridSpan w:val="2"/>
            <w:vAlign w:val="center"/>
          </w:tcPr>
          <w:p w14:paraId="47C48362" w14:textId="3E867530" w:rsidR="008B46EC" w:rsidRPr="00541848" w:rsidRDefault="008B46EC" w:rsidP="008B46EC">
            <w:pPr>
              <w:jc w:val="center"/>
              <w:rPr>
                <w:sz w:val="18"/>
              </w:rPr>
            </w:pPr>
            <w:r w:rsidRPr="00541848">
              <w:rPr>
                <w:sz w:val="18"/>
              </w:rPr>
              <w:t>Redovni ispitni rok LJETNI</w:t>
            </w:r>
          </w:p>
        </w:tc>
        <w:tc>
          <w:tcPr>
            <w:tcW w:w="1544" w:type="dxa"/>
            <w:gridSpan w:val="2"/>
            <w:vAlign w:val="center"/>
          </w:tcPr>
          <w:p w14:paraId="58F1155A" w14:textId="11EBB1DB" w:rsidR="008B46EC" w:rsidRPr="00541848" w:rsidRDefault="008B46EC" w:rsidP="008B46EC">
            <w:pPr>
              <w:jc w:val="center"/>
              <w:rPr>
                <w:sz w:val="18"/>
              </w:rPr>
            </w:pPr>
            <w:r w:rsidRPr="00541848">
              <w:rPr>
                <w:sz w:val="18"/>
              </w:rPr>
              <w:t>Redovni ispitni rok JESENSKI</w:t>
            </w:r>
          </w:p>
        </w:tc>
      </w:tr>
      <w:tr w:rsidR="008B46EC" w:rsidRPr="00541848" w14:paraId="6B8011B9" w14:textId="77777777" w:rsidTr="00D46773">
        <w:tc>
          <w:tcPr>
            <w:tcW w:w="943" w:type="dxa"/>
            <w:vMerge/>
            <w:vAlign w:val="center"/>
          </w:tcPr>
          <w:p w14:paraId="58B43AC7" w14:textId="77777777" w:rsidR="008B46EC" w:rsidRPr="00541848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vAlign w:val="center"/>
          </w:tcPr>
          <w:p w14:paraId="153FC7CD" w14:textId="77777777" w:rsidR="008B46EC" w:rsidRPr="00541848" w:rsidRDefault="008B46EC" w:rsidP="008B46EC">
            <w:pPr>
              <w:jc w:val="center"/>
              <w:rPr>
                <w:sz w:val="20"/>
              </w:rPr>
            </w:pPr>
            <w:r w:rsidRPr="00541848">
              <w:rPr>
                <w:sz w:val="20"/>
              </w:rPr>
              <w:t>Studeni</w:t>
            </w:r>
          </w:p>
        </w:tc>
        <w:tc>
          <w:tcPr>
            <w:tcW w:w="913" w:type="dxa"/>
            <w:vAlign w:val="center"/>
          </w:tcPr>
          <w:p w14:paraId="4AE0BF57" w14:textId="77777777" w:rsidR="008B46EC" w:rsidRPr="00541848" w:rsidRDefault="008B46EC" w:rsidP="008B46EC">
            <w:pPr>
              <w:jc w:val="center"/>
              <w:rPr>
                <w:sz w:val="20"/>
              </w:rPr>
            </w:pPr>
            <w:r w:rsidRPr="00541848">
              <w:rPr>
                <w:sz w:val="20"/>
              </w:rPr>
              <w:t>Prosinac</w:t>
            </w:r>
          </w:p>
        </w:tc>
        <w:tc>
          <w:tcPr>
            <w:tcW w:w="842" w:type="dxa"/>
            <w:vAlign w:val="center"/>
          </w:tcPr>
          <w:p w14:paraId="2B194B77" w14:textId="77777777" w:rsidR="008B46EC" w:rsidRPr="00541848" w:rsidRDefault="008B46EC" w:rsidP="008B46EC">
            <w:pPr>
              <w:jc w:val="center"/>
              <w:rPr>
                <w:sz w:val="20"/>
              </w:rPr>
            </w:pPr>
            <w:r w:rsidRPr="00541848">
              <w:rPr>
                <w:sz w:val="20"/>
              </w:rPr>
              <w:t>Siječanj</w:t>
            </w:r>
          </w:p>
        </w:tc>
        <w:tc>
          <w:tcPr>
            <w:tcW w:w="901" w:type="dxa"/>
            <w:vAlign w:val="center"/>
          </w:tcPr>
          <w:p w14:paraId="0470EC6D" w14:textId="77777777" w:rsidR="008B46EC" w:rsidRPr="00541848" w:rsidRDefault="008B46EC" w:rsidP="008B46EC">
            <w:pPr>
              <w:jc w:val="center"/>
              <w:rPr>
                <w:sz w:val="20"/>
              </w:rPr>
            </w:pPr>
            <w:r w:rsidRPr="00541848">
              <w:rPr>
                <w:sz w:val="20"/>
              </w:rPr>
              <w:t>Veljača</w:t>
            </w:r>
          </w:p>
        </w:tc>
        <w:tc>
          <w:tcPr>
            <w:tcW w:w="826" w:type="dxa"/>
            <w:vAlign w:val="center"/>
          </w:tcPr>
          <w:p w14:paraId="7B2ABD0E" w14:textId="77777777" w:rsidR="008B46EC" w:rsidRPr="00541848" w:rsidRDefault="008B46EC" w:rsidP="008B46EC">
            <w:pPr>
              <w:jc w:val="center"/>
              <w:rPr>
                <w:sz w:val="20"/>
              </w:rPr>
            </w:pPr>
            <w:r w:rsidRPr="00541848">
              <w:rPr>
                <w:sz w:val="20"/>
              </w:rPr>
              <w:t>Travanj</w:t>
            </w:r>
          </w:p>
        </w:tc>
        <w:tc>
          <w:tcPr>
            <w:tcW w:w="576" w:type="dxa"/>
            <w:vAlign w:val="center"/>
          </w:tcPr>
          <w:p w14:paraId="31A3A96A" w14:textId="77777777" w:rsidR="008B46EC" w:rsidRPr="00541848" w:rsidRDefault="008B46EC" w:rsidP="008B46EC">
            <w:pPr>
              <w:jc w:val="center"/>
              <w:rPr>
                <w:sz w:val="20"/>
              </w:rPr>
            </w:pPr>
            <w:r w:rsidRPr="00541848">
              <w:rPr>
                <w:sz w:val="20"/>
              </w:rPr>
              <w:t>Svibanj</w:t>
            </w:r>
          </w:p>
        </w:tc>
        <w:tc>
          <w:tcPr>
            <w:tcW w:w="900" w:type="dxa"/>
            <w:vAlign w:val="center"/>
          </w:tcPr>
          <w:p w14:paraId="6EA70D90" w14:textId="77777777" w:rsidR="008B46EC" w:rsidRPr="00541848" w:rsidRDefault="008B46EC" w:rsidP="008B46EC">
            <w:pPr>
              <w:jc w:val="center"/>
              <w:rPr>
                <w:sz w:val="20"/>
              </w:rPr>
            </w:pPr>
            <w:r w:rsidRPr="00541848">
              <w:rPr>
                <w:sz w:val="20"/>
              </w:rPr>
              <w:t>Lipanj</w:t>
            </w:r>
          </w:p>
        </w:tc>
        <w:tc>
          <w:tcPr>
            <w:tcW w:w="773" w:type="dxa"/>
            <w:vAlign w:val="center"/>
          </w:tcPr>
          <w:p w14:paraId="19C04726" w14:textId="77777777" w:rsidR="008B46EC" w:rsidRPr="00541848" w:rsidRDefault="008B46EC" w:rsidP="008B46EC">
            <w:pPr>
              <w:jc w:val="center"/>
              <w:rPr>
                <w:sz w:val="20"/>
              </w:rPr>
            </w:pPr>
            <w:r w:rsidRPr="00541848">
              <w:rPr>
                <w:sz w:val="20"/>
              </w:rPr>
              <w:t>Srpanj</w:t>
            </w:r>
          </w:p>
        </w:tc>
        <w:tc>
          <w:tcPr>
            <w:tcW w:w="860" w:type="dxa"/>
            <w:vAlign w:val="center"/>
          </w:tcPr>
          <w:p w14:paraId="00763DC6" w14:textId="77777777" w:rsidR="008B46EC" w:rsidRPr="00541848" w:rsidRDefault="008B46EC" w:rsidP="008B46EC">
            <w:pPr>
              <w:jc w:val="center"/>
              <w:rPr>
                <w:sz w:val="20"/>
              </w:rPr>
            </w:pPr>
            <w:r w:rsidRPr="00541848">
              <w:rPr>
                <w:sz w:val="20"/>
              </w:rPr>
              <w:t>Kolovoz</w:t>
            </w:r>
          </w:p>
        </w:tc>
        <w:tc>
          <w:tcPr>
            <w:tcW w:w="684" w:type="dxa"/>
            <w:vAlign w:val="center"/>
          </w:tcPr>
          <w:p w14:paraId="532C748C" w14:textId="77777777" w:rsidR="008B46EC" w:rsidRPr="00541848" w:rsidRDefault="008B46EC" w:rsidP="008B46EC">
            <w:pPr>
              <w:jc w:val="center"/>
              <w:rPr>
                <w:sz w:val="20"/>
              </w:rPr>
            </w:pPr>
            <w:r w:rsidRPr="00541848">
              <w:rPr>
                <w:sz w:val="20"/>
              </w:rPr>
              <w:t>Rujan</w:t>
            </w:r>
          </w:p>
        </w:tc>
      </w:tr>
      <w:tr w:rsidR="008B46EC" w:rsidRPr="00541848" w14:paraId="4C036E30" w14:textId="77777777" w:rsidTr="00D46773">
        <w:trPr>
          <w:trHeight w:val="1006"/>
        </w:trPr>
        <w:tc>
          <w:tcPr>
            <w:tcW w:w="943" w:type="dxa"/>
            <w:vAlign w:val="center"/>
          </w:tcPr>
          <w:p w14:paraId="2B34DCF8" w14:textId="77777777" w:rsidR="008B46EC" w:rsidRPr="00541848" w:rsidRDefault="008B46EC" w:rsidP="008B46EC">
            <w:pPr>
              <w:jc w:val="center"/>
              <w:rPr>
                <w:sz w:val="20"/>
              </w:rPr>
            </w:pPr>
            <w:r w:rsidRPr="00541848">
              <w:rPr>
                <w:sz w:val="20"/>
              </w:rPr>
              <w:t>Datum(i)</w:t>
            </w:r>
          </w:p>
        </w:tc>
        <w:tc>
          <w:tcPr>
            <w:tcW w:w="844" w:type="dxa"/>
            <w:vAlign w:val="center"/>
          </w:tcPr>
          <w:p w14:paraId="260DEC30" w14:textId="77777777" w:rsidR="008B46EC" w:rsidRPr="00541848" w:rsidRDefault="008B46EC" w:rsidP="008B46EC">
            <w:pPr>
              <w:jc w:val="center"/>
              <w:rPr>
                <w:sz w:val="20"/>
              </w:rPr>
            </w:pPr>
          </w:p>
          <w:p w14:paraId="7F2ABBF5" w14:textId="77777777" w:rsidR="008B46EC" w:rsidRPr="00541848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913" w:type="dxa"/>
            <w:vAlign w:val="center"/>
          </w:tcPr>
          <w:p w14:paraId="2579B3FF" w14:textId="77777777" w:rsidR="008B46EC" w:rsidRPr="00541848" w:rsidRDefault="008B46EC" w:rsidP="008B46EC">
            <w:pPr>
              <w:jc w:val="center"/>
              <w:rPr>
                <w:sz w:val="20"/>
              </w:rPr>
            </w:pPr>
          </w:p>
          <w:p w14:paraId="48FAF934" w14:textId="77777777" w:rsidR="008B46EC" w:rsidRPr="00541848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842" w:type="dxa"/>
            <w:vAlign w:val="center"/>
          </w:tcPr>
          <w:p w14:paraId="5F37293D" w14:textId="77777777" w:rsidR="008B46EC" w:rsidRPr="00541848" w:rsidRDefault="008B46EC" w:rsidP="008B46EC">
            <w:pPr>
              <w:jc w:val="center"/>
              <w:rPr>
                <w:sz w:val="20"/>
              </w:rPr>
            </w:pPr>
          </w:p>
          <w:p w14:paraId="6235F1D5" w14:textId="77777777" w:rsidR="008B46EC" w:rsidRPr="00541848" w:rsidRDefault="008B46EC" w:rsidP="008B46EC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14:paraId="6230AE39" w14:textId="742688A2" w:rsidR="008B46EC" w:rsidRPr="00541848" w:rsidRDefault="004A5C2C" w:rsidP="008B46E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02. 02. i 16. 02. 2023. u 9.30 sati</w:t>
            </w:r>
            <w:bookmarkStart w:id="0" w:name="_GoBack"/>
            <w:bookmarkEnd w:id="0"/>
          </w:p>
        </w:tc>
        <w:tc>
          <w:tcPr>
            <w:tcW w:w="826" w:type="dxa"/>
            <w:vAlign w:val="center"/>
          </w:tcPr>
          <w:p w14:paraId="0098B2C1" w14:textId="77777777" w:rsidR="008B46EC" w:rsidRPr="00541848" w:rsidRDefault="008B46EC" w:rsidP="008B46EC">
            <w:pPr>
              <w:jc w:val="center"/>
              <w:rPr>
                <w:sz w:val="16"/>
              </w:rPr>
            </w:pPr>
          </w:p>
          <w:p w14:paraId="7D0E34C1" w14:textId="77777777" w:rsidR="008B46EC" w:rsidRPr="00541848" w:rsidRDefault="008B46EC" w:rsidP="008B46EC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vAlign w:val="center"/>
          </w:tcPr>
          <w:p w14:paraId="250ADB7C" w14:textId="77777777" w:rsidR="008B46EC" w:rsidRPr="00541848" w:rsidRDefault="008B46EC" w:rsidP="008B46EC">
            <w:pPr>
              <w:jc w:val="center"/>
              <w:rPr>
                <w:sz w:val="16"/>
              </w:rPr>
            </w:pPr>
          </w:p>
          <w:p w14:paraId="2C92DD5E" w14:textId="77777777" w:rsidR="008B46EC" w:rsidRPr="00541848" w:rsidRDefault="008B46EC" w:rsidP="008B46EC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vAlign w:val="center"/>
          </w:tcPr>
          <w:p w14:paraId="6F89BA1E" w14:textId="3C706939" w:rsidR="004E3295" w:rsidRDefault="004E3295" w:rsidP="00D46773">
            <w:pPr>
              <w:jc w:val="left"/>
              <w:rPr>
                <w:sz w:val="16"/>
                <w:lang w:eastAsia="x-none"/>
              </w:rPr>
            </w:pPr>
            <w:r w:rsidRPr="00541848">
              <w:rPr>
                <w:sz w:val="16"/>
                <w:lang w:eastAsia="x-none"/>
              </w:rPr>
              <w:t>15. 06. 202</w:t>
            </w:r>
            <w:r w:rsidR="00DC307D" w:rsidRPr="00541848">
              <w:rPr>
                <w:sz w:val="16"/>
                <w:lang w:eastAsia="x-none"/>
              </w:rPr>
              <w:t>3</w:t>
            </w:r>
            <w:r w:rsidRPr="00541848">
              <w:rPr>
                <w:sz w:val="16"/>
                <w:lang w:eastAsia="x-none"/>
              </w:rPr>
              <w:t>.</w:t>
            </w:r>
          </w:p>
          <w:p w14:paraId="3F81741E" w14:textId="4C5EA212" w:rsidR="00D46773" w:rsidRPr="00541848" w:rsidRDefault="00D46773" w:rsidP="00D46773">
            <w:pPr>
              <w:jc w:val="left"/>
              <w:rPr>
                <w:sz w:val="16"/>
                <w:lang w:eastAsia="x-none"/>
              </w:rPr>
            </w:pPr>
            <w:r>
              <w:rPr>
                <w:sz w:val="16"/>
                <w:lang w:eastAsia="x-none"/>
              </w:rPr>
              <w:t>29. 06. 2023.</w:t>
            </w:r>
          </w:p>
          <w:p w14:paraId="42ABF68F" w14:textId="1C2B8D28" w:rsidR="008B46EC" w:rsidRPr="00541848" w:rsidRDefault="004E3295" w:rsidP="00DC307D">
            <w:pPr>
              <w:jc w:val="center"/>
              <w:rPr>
                <w:sz w:val="16"/>
              </w:rPr>
            </w:pPr>
            <w:r w:rsidRPr="00541848">
              <w:rPr>
                <w:sz w:val="16"/>
                <w:lang w:eastAsia="x-none"/>
              </w:rPr>
              <w:t>u 9.00 sati</w:t>
            </w:r>
            <w:r w:rsidR="00F3159B" w:rsidRPr="00541848">
              <w:rPr>
                <w:sz w:val="16"/>
                <w:lang w:eastAsia="x-none"/>
              </w:rPr>
              <w:t xml:space="preserve"> </w:t>
            </w:r>
          </w:p>
        </w:tc>
        <w:tc>
          <w:tcPr>
            <w:tcW w:w="773" w:type="dxa"/>
            <w:vAlign w:val="center"/>
          </w:tcPr>
          <w:p w14:paraId="59C7FFEE" w14:textId="77777777" w:rsidR="005D4C1A" w:rsidRPr="00541848" w:rsidRDefault="005D4C1A" w:rsidP="004E3295">
            <w:pPr>
              <w:jc w:val="center"/>
              <w:rPr>
                <w:sz w:val="16"/>
                <w:lang w:eastAsia="x-none"/>
              </w:rPr>
            </w:pPr>
          </w:p>
          <w:p w14:paraId="5A1E9108" w14:textId="43F33211" w:rsidR="008B46EC" w:rsidRPr="00541848" w:rsidRDefault="004E3295" w:rsidP="004E3295">
            <w:pPr>
              <w:jc w:val="center"/>
              <w:rPr>
                <w:sz w:val="16"/>
              </w:rPr>
            </w:pPr>
            <w:r w:rsidRPr="00541848">
              <w:rPr>
                <w:sz w:val="16"/>
                <w:lang w:eastAsia="x-none"/>
              </w:rPr>
              <w:t>0</w:t>
            </w:r>
            <w:r w:rsidR="00D46773">
              <w:rPr>
                <w:sz w:val="16"/>
                <w:lang w:eastAsia="x-none"/>
              </w:rPr>
              <w:t>6</w:t>
            </w:r>
            <w:r w:rsidR="00F3159B" w:rsidRPr="00541848">
              <w:rPr>
                <w:sz w:val="16"/>
                <w:lang w:eastAsia="x-none"/>
              </w:rPr>
              <w:t>. 07</w:t>
            </w:r>
            <w:r w:rsidRPr="00541848">
              <w:rPr>
                <w:sz w:val="16"/>
                <w:lang w:eastAsia="x-none"/>
              </w:rPr>
              <w:t>. 202</w:t>
            </w:r>
            <w:r w:rsidR="00DC307D" w:rsidRPr="00541848">
              <w:rPr>
                <w:sz w:val="16"/>
                <w:lang w:eastAsia="x-none"/>
              </w:rPr>
              <w:t>3</w:t>
            </w:r>
            <w:r w:rsidRPr="00541848">
              <w:rPr>
                <w:sz w:val="16"/>
                <w:lang w:eastAsia="x-none"/>
              </w:rPr>
              <w:t>.</w:t>
            </w:r>
          </w:p>
          <w:p w14:paraId="0B1B3FB9" w14:textId="46BBA21C" w:rsidR="004E3295" w:rsidRPr="00541848" w:rsidRDefault="004E3295" w:rsidP="004E3295">
            <w:pPr>
              <w:jc w:val="center"/>
              <w:rPr>
                <w:sz w:val="16"/>
              </w:rPr>
            </w:pPr>
            <w:r w:rsidRPr="00541848">
              <w:rPr>
                <w:sz w:val="16"/>
                <w:lang w:eastAsia="x-none"/>
              </w:rPr>
              <w:t>u 9.00 sati</w:t>
            </w:r>
          </w:p>
          <w:p w14:paraId="61AECBE0" w14:textId="77777777" w:rsidR="008B46EC" w:rsidRPr="00541848" w:rsidRDefault="008B46EC" w:rsidP="004E3295">
            <w:pPr>
              <w:jc w:val="center"/>
              <w:rPr>
                <w:sz w:val="16"/>
              </w:rPr>
            </w:pPr>
          </w:p>
        </w:tc>
        <w:tc>
          <w:tcPr>
            <w:tcW w:w="860" w:type="dxa"/>
            <w:vAlign w:val="center"/>
          </w:tcPr>
          <w:p w14:paraId="6A0B643F" w14:textId="77777777" w:rsidR="005D4C1A" w:rsidRPr="00541848" w:rsidRDefault="005D4C1A" w:rsidP="008B46EC">
            <w:pPr>
              <w:jc w:val="center"/>
              <w:rPr>
                <w:sz w:val="16"/>
                <w:lang w:eastAsia="x-none"/>
              </w:rPr>
            </w:pPr>
          </w:p>
          <w:p w14:paraId="09D046C4" w14:textId="31822D2A" w:rsidR="008B46EC" w:rsidRPr="00541848" w:rsidRDefault="004E3295" w:rsidP="008B46EC">
            <w:pPr>
              <w:jc w:val="center"/>
              <w:rPr>
                <w:sz w:val="16"/>
              </w:rPr>
            </w:pPr>
            <w:r w:rsidRPr="00541848">
              <w:rPr>
                <w:sz w:val="16"/>
                <w:lang w:eastAsia="x-none"/>
              </w:rPr>
              <w:t>31. 08. 202</w:t>
            </w:r>
            <w:r w:rsidR="00DC307D" w:rsidRPr="00541848">
              <w:rPr>
                <w:sz w:val="16"/>
                <w:lang w:eastAsia="x-none"/>
              </w:rPr>
              <w:t>3</w:t>
            </w:r>
            <w:r w:rsidRPr="00541848">
              <w:rPr>
                <w:sz w:val="16"/>
                <w:lang w:eastAsia="x-none"/>
              </w:rPr>
              <w:t xml:space="preserve">. </w:t>
            </w:r>
          </w:p>
          <w:p w14:paraId="2852CF4A" w14:textId="77777777" w:rsidR="00DC307D" w:rsidRPr="00541848" w:rsidRDefault="00DC307D" w:rsidP="00DC307D">
            <w:pPr>
              <w:jc w:val="center"/>
              <w:rPr>
                <w:sz w:val="16"/>
              </w:rPr>
            </w:pPr>
            <w:r w:rsidRPr="00541848">
              <w:rPr>
                <w:sz w:val="16"/>
                <w:lang w:eastAsia="x-none"/>
              </w:rPr>
              <w:t>u 9.00 sati</w:t>
            </w:r>
          </w:p>
          <w:p w14:paraId="16378062" w14:textId="77777777" w:rsidR="008B46EC" w:rsidRPr="00541848" w:rsidRDefault="008B46EC" w:rsidP="008B46EC">
            <w:pPr>
              <w:jc w:val="center"/>
              <w:rPr>
                <w:sz w:val="16"/>
              </w:rPr>
            </w:pPr>
          </w:p>
        </w:tc>
        <w:tc>
          <w:tcPr>
            <w:tcW w:w="684" w:type="dxa"/>
            <w:vAlign w:val="center"/>
          </w:tcPr>
          <w:p w14:paraId="09F7A414" w14:textId="77777777" w:rsidR="005D4C1A" w:rsidRPr="00541848" w:rsidRDefault="005D4C1A" w:rsidP="008B46EC">
            <w:pPr>
              <w:jc w:val="center"/>
              <w:rPr>
                <w:sz w:val="16"/>
                <w:lang w:eastAsia="x-none"/>
              </w:rPr>
            </w:pPr>
          </w:p>
          <w:p w14:paraId="6A44E566" w14:textId="3B035599" w:rsidR="008B46EC" w:rsidRPr="00541848" w:rsidRDefault="004E3295" w:rsidP="008B46EC">
            <w:pPr>
              <w:jc w:val="center"/>
              <w:rPr>
                <w:sz w:val="16"/>
                <w:lang w:eastAsia="x-none"/>
              </w:rPr>
            </w:pPr>
            <w:r w:rsidRPr="00541848">
              <w:rPr>
                <w:sz w:val="16"/>
                <w:lang w:eastAsia="x-none"/>
              </w:rPr>
              <w:t>14. 09. 202</w:t>
            </w:r>
            <w:r w:rsidR="00DC307D" w:rsidRPr="00541848">
              <w:rPr>
                <w:sz w:val="16"/>
                <w:lang w:eastAsia="x-none"/>
              </w:rPr>
              <w:t>3</w:t>
            </w:r>
            <w:r w:rsidRPr="00541848">
              <w:rPr>
                <w:sz w:val="16"/>
                <w:lang w:eastAsia="x-none"/>
              </w:rPr>
              <w:t>.</w:t>
            </w:r>
          </w:p>
          <w:p w14:paraId="395F5298" w14:textId="77777777" w:rsidR="00DC307D" w:rsidRPr="00541848" w:rsidRDefault="00DC307D" w:rsidP="00DC307D">
            <w:pPr>
              <w:jc w:val="center"/>
              <w:rPr>
                <w:sz w:val="16"/>
              </w:rPr>
            </w:pPr>
            <w:r w:rsidRPr="00541848">
              <w:rPr>
                <w:sz w:val="16"/>
                <w:lang w:eastAsia="x-none"/>
              </w:rPr>
              <w:t>u 9.00 sati</w:t>
            </w:r>
          </w:p>
          <w:p w14:paraId="702163ED" w14:textId="77777777" w:rsidR="008B46EC" w:rsidRPr="00541848" w:rsidRDefault="008B46EC" w:rsidP="008B46EC">
            <w:pPr>
              <w:jc w:val="center"/>
              <w:rPr>
                <w:sz w:val="16"/>
              </w:rPr>
            </w:pPr>
          </w:p>
        </w:tc>
      </w:tr>
    </w:tbl>
    <w:p w14:paraId="05DEF8A0" w14:textId="77777777" w:rsidR="000C036C" w:rsidRPr="00541848" w:rsidRDefault="001E3E32" w:rsidP="000C036C">
      <w:pPr>
        <w:pStyle w:val="Heading2"/>
      </w:pPr>
      <w:r w:rsidRPr="00541848">
        <w:t xml:space="preserve">Obvezna literatura </w:t>
      </w:r>
    </w:p>
    <w:p w14:paraId="288FEAAA" w14:textId="340F4A5C" w:rsidR="000B1582" w:rsidRPr="00541848" w:rsidRDefault="000B1582" w:rsidP="004965D9">
      <w:pPr>
        <w:pStyle w:val="ListParagraph"/>
        <w:numPr>
          <w:ilvl w:val="0"/>
          <w:numId w:val="11"/>
        </w:numPr>
      </w:pPr>
      <w:r w:rsidRPr="00541848">
        <w:t>Jurić H i sur. Dječja dentalna medicina. Naklada Slap, Jastrebarsko, 2015.</w:t>
      </w:r>
    </w:p>
    <w:p w14:paraId="342A47BC" w14:textId="195E895C" w:rsidR="000B1582" w:rsidRPr="00541848" w:rsidRDefault="000B1582" w:rsidP="004965D9">
      <w:pPr>
        <w:pStyle w:val="ListParagraph"/>
        <w:numPr>
          <w:ilvl w:val="0"/>
          <w:numId w:val="11"/>
        </w:numPr>
      </w:pPr>
      <w:proofErr w:type="spellStart"/>
      <w:r w:rsidRPr="00541848">
        <w:t>Bakarčić</w:t>
      </w:r>
      <w:proofErr w:type="spellEnd"/>
      <w:r w:rsidRPr="00541848">
        <w:t xml:space="preserve"> D, Ivančić Jokić N. Osnove prevencije karijesa. Web knjižara, 2013.</w:t>
      </w:r>
    </w:p>
    <w:p w14:paraId="550ED82E" w14:textId="4B48327D" w:rsidR="000B1582" w:rsidRPr="00541848" w:rsidRDefault="000B1582" w:rsidP="004965D9">
      <w:pPr>
        <w:pStyle w:val="ListParagraph"/>
        <w:numPr>
          <w:ilvl w:val="0"/>
          <w:numId w:val="11"/>
        </w:numPr>
      </w:pPr>
      <w:proofErr w:type="spellStart"/>
      <w:r w:rsidRPr="00541848">
        <w:t>Darby</w:t>
      </w:r>
      <w:proofErr w:type="spellEnd"/>
      <w:r w:rsidRPr="00541848">
        <w:t xml:space="preserve"> ML, Walsh MM. Dental </w:t>
      </w:r>
      <w:proofErr w:type="spellStart"/>
      <w:r w:rsidRPr="00541848">
        <w:t>Hygiene</w:t>
      </w:r>
      <w:proofErr w:type="spellEnd"/>
      <w:r w:rsidRPr="00541848">
        <w:t xml:space="preserve">: </w:t>
      </w:r>
      <w:proofErr w:type="spellStart"/>
      <w:r w:rsidRPr="00541848">
        <w:t>Theory</w:t>
      </w:r>
      <w:proofErr w:type="spellEnd"/>
      <w:r w:rsidRPr="00541848">
        <w:t xml:space="preserve"> </w:t>
      </w:r>
      <w:proofErr w:type="spellStart"/>
      <w:r w:rsidRPr="00541848">
        <w:t>and</w:t>
      </w:r>
      <w:proofErr w:type="spellEnd"/>
      <w:r w:rsidRPr="00541848">
        <w:t xml:space="preserve"> </w:t>
      </w:r>
      <w:proofErr w:type="spellStart"/>
      <w:r w:rsidRPr="00541848">
        <w:t>Practice</w:t>
      </w:r>
      <w:proofErr w:type="spellEnd"/>
      <w:r w:rsidRPr="00541848">
        <w:t xml:space="preserve">. 3rd </w:t>
      </w:r>
      <w:proofErr w:type="spellStart"/>
      <w:r w:rsidRPr="00541848">
        <w:t>Ed</w:t>
      </w:r>
      <w:proofErr w:type="spellEnd"/>
      <w:r w:rsidRPr="00541848">
        <w:t xml:space="preserve">. </w:t>
      </w:r>
      <w:proofErr w:type="spellStart"/>
      <w:r w:rsidRPr="00541848">
        <w:t>Saunders</w:t>
      </w:r>
      <w:proofErr w:type="spellEnd"/>
      <w:r w:rsidRPr="00541848">
        <w:t>, 2010. – određeni dijelovi</w:t>
      </w:r>
    </w:p>
    <w:p w14:paraId="3588313B" w14:textId="3437EF16" w:rsidR="000B1582" w:rsidRPr="00541848" w:rsidRDefault="000B1582" w:rsidP="004965D9">
      <w:pPr>
        <w:pStyle w:val="ListParagraph"/>
        <w:numPr>
          <w:ilvl w:val="0"/>
          <w:numId w:val="11"/>
        </w:numPr>
      </w:pPr>
      <w:proofErr w:type="spellStart"/>
      <w:r w:rsidRPr="00541848">
        <w:t>Fejerskov</w:t>
      </w:r>
      <w:proofErr w:type="spellEnd"/>
      <w:r w:rsidRPr="00541848">
        <w:t xml:space="preserve"> O, </w:t>
      </w:r>
      <w:proofErr w:type="spellStart"/>
      <w:r w:rsidRPr="00541848">
        <w:t>Kidd</w:t>
      </w:r>
      <w:proofErr w:type="spellEnd"/>
      <w:r w:rsidRPr="00541848">
        <w:t xml:space="preserve"> E. Zubni karijes. </w:t>
      </w:r>
      <w:proofErr w:type="spellStart"/>
      <w:r w:rsidRPr="00541848">
        <w:t>Ur</w:t>
      </w:r>
      <w:proofErr w:type="spellEnd"/>
      <w:r w:rsidRPr="00541848">
        <w:t>. hrv. izdanja: Ivica Anić. Naklada Slap, Jastrebarsko, 2010. – odabrana poglavlja</w:t>
      </w:r>
    </w:p>
    <w:p w14:paraId="44D57A14" w14:textId="002B9B3A" w:rsidR="00421867" w:rsidRPr="00541848" w:rsidRDefault="000B1582" w:rsidP="004965D9">
      <w:pPr>
        <w:pStyle w:val="ListParagraph"/>
        <w:numPr>
          <w:ilvl w:val="0"/>
          <w:numId w:val="11"/>
        </w:numPr>
      </w:pPr>
      <w:proofErr w:type="spellStart"/>
      <w:r w:rsidRPr="00541848">
        <w:t>Kobašlija</w:t>
      </w:r>
      <w:proofErr w:type="spellEnd"/>
      <w:r w:rsidRPr="00541848">
        <w:t xml:space="preserve"> S, </w:t>
      </w:r>
      <w:proofErr w:type="spellStart"/>
      <w:r w:rsidRPr="00541848">
        <w:t>Huseinbegović</w:t>
      </w:r>
      <w:proofErr w:type="spellEnd"/>
      <w:r w:rsidRPr="00541848">
        <w:t xml:space="preserve"> A, </w:t>
      </w:r>
      <w:proofErr w:type="spellStart"/>
      <w:r w:rsidRPr="00541848">
        <w:t>Selimović</w:t>
      </w:r>
      <w:proofErr w:type="spellEnd"/>
      <w:r w:rsidRPr="00541848">
        <w:t xml:space="preserve"> Dragaš M, </w:t>
      </w:r>
      <w:proofErr w:type="spellStart"/>
      <w:r w:rsidRPr="00541848">
        <w:t>Berhamović</w:t>
      </w:r>
      <w:proofErr w:type="spellEnd"/>
      <w:r w:rsidRPr="00541848">
        <w:t xml:space="preserve"> E. Karijes zuba – primarna prevencija i kontrola. Stomatološki fakultet Sarajevo, 2010.</w:t>
      </w:r>
    </w:p>
    <w:p w14:paraId="4CB91C58" w14:textId="77777777" w:rsidR="001E3E32" w:rsidRPr="00541848" w:rsidRDefault="001E3E32" w:rsidP="000C036C">
      <w:pPr>
        <w:pStyle w:val="Heading2"/>
      </w:pPr>
      <w:r w:rsidRPr="00541848">
        <w:t>Dopunska literatura</w:t>
      </w:r>
    </w:p>
    <w:p w14:paraId="40FF732F" w14:textId="6BE4DD10" w:rsidR="00421867" w:rsidRPr="00541848" w:rsidRDefault="008302C6" w:rsidP="00421867">
      <w:r w:rsidRPr="00541848">
        <w:t>-</w:t>
      </w:r>
    </w:p>
    <w:sectPr w:rsidR="00421867" w:rsidRPr="005418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61AF9" w14:textId="77777777" w:rsidR="004B4F1B" w:rsidRDefault="004B4F1B" w:rsidP="00A721BF">
      <w:pPr>
        <w:spacing w:line="240" w:lineRule="auto"/>
      </w:pPr>
      <w:r>
        <w:separator/>
      </w:r>
    </w:p>
  </w:endnote>
  <w:endnote w:type="continuationSeparator" w:id="0">
    <w:p w14:paraId="7DEC9BCA" w14:textId="77777777" w:rsidR="004B4F1B" w:rsidRDefault="004B4F1B" w:rsidP="00A72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03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2B87C" w14:textId="59A346A4" w:rsidR="00F3159B" w:rsidRDefault="00F315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C4250" w14:textId="77777777" w:rsidR="00F3159B" w:rsidRDefault="00F3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21E3B" w14:textId="77777777" w:rsidR="004B4F1B" w:rsidRDefault="004B4F1B" w:rsidP="00A721BF">
      <w:pPr>
        <w:spacing w:line="240" w:lineRule="auto"/>
      </w:pPr>
      <w:r>
        <w:separator/>
      </w:r>
    </w:p>
  </w:footnote>
  <w:footnote w:type="continuationSeparator" w:id="0">
    <w:p w14:paraId="213394BA" w14:textId="77777777" w:rsidR="004B4F1B" w:rsidRDefault="004B4F1B" w:rsidP="00A72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93CB" w14:textId="77777777" w:rsidR="00F3159B" w:rsidRPr="00A721BF" w:rsidRDefault="00F3159B" w:rsidP="00A721BF">
    <w:pPr>
      <w:pStyle w:val="Header"/>
      <w:rPr>
        <w:b/>
      </w:rPr>
    </w:pPr>
    <w:r w:rsidRPr="00A721BF">
      <w:rPr>
        <w:b/>
      </w:rPr>
      <w:t>Sveučilište u Zagrebu Stomatološki fakultet</w:t>
    </w:r>
  </w:p>
  <w:p w14:paraId="750AB533" w14:textId="77777777" w:rsidR="00F3159B" w:rsidRDefault="00F3159B" w:rsidP="00A721BF">
    <w:pPr>
      <w:pStyle w:val="Header"/>
      <w:pBdr>
        <w:bottom w:val="single" w:sz="6" w:space="1" w:color="auto"/>
      </w:pBdr>
    </w:pPr>
    <w:r>
      <w:t>Integrirani preddiplomski i diplomski studij Dentalna medicina</w:t>
    </w:r>
  </w:p>
  <w:p w14:paraId="36D6594B" w14:textId="04A418A9" w:rsidR="00F3159B" w:rsidRPr="00A721BF" w:rsidRDefault="00F3159B" w:rsidP="00A721BF">
    <w:pPr>
      <w:pStyle w:val="Header"/>
      <w:jc w:val="right"/>
      <w:rPr>
        <w:i/>
      </w:rPr>
    </w:pPr>
    <w:r w:rsidRPr="00A721BF">
      <w:rPr>
        <w:i/>
      </w:rPr>
      <w:t>Akademska godina 202</w:t>
    </w:r>
    <w:r w:rsidR="00DC307D">
      <w:rPr>
        <w:i/>
      </w:rPr>
      <w:t>2</w:t>
    </w:r>
    <w:r w:rsidRPr="00A721BF">
      <w:rPr>
        <w:i/>
      </w:rPr>
      <w:t>./202</w:t>
    </w:r>
    <w:r w:rsidR="00DC307D">
      <w:rPr>
        <w:i/>
      </w:rPr>
      <w:t>3</w:t>
    </w:r>
    <w:r w:rsidRPr="00A721BF">
      <w:rPr>
        <w:i/>
      </w:rPr>
      <w:t>.</w:t>
    </w:r>
  </w:p>
  <w:p w14:paraId="582C5E26" w14:textId="77777777" w:rsidR="00F3159B" w:rsidRDefault="00F3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3E2"/>
    <w:multiLevelType w:val="hybridMultilevel"/>
    <w:tmpl w:val="8128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BF1"/>
    <w:multiLevelType w:val="hybridMultilevel"/>
    <w:tmpl w:val="DA1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3FB"/>
    <w:multiLevelType w:val="hybridMultilevel"/>
    <w:tmpl w:val="785C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10EC"/>
    <w:multiLevelType w:val="hybridMultilevel"/>
    <w:tmpl w:val="CB66A9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B4285"/>
    <w:multiLevelType w:val="hybridMultilevel"/>
    <w:tmpl w:val="73306614"/>
    <w:lvl w:ilvl="0" w:tplc="29589696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76B3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77C12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00FF8"/>
    <w:multiLevelType w:val="hybridMultilevel"/>
    <w:tmpl w:val="19FE993C"/>
    <w:lvl w:ilvl="0" w:tplc="A2B2F1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D5C47"/>
    <w:multiLevelType w:val="hybridMultilevel"/>
    <w:tmpl w:val="FB7EC462"/>
    <w:lvl w:ilvl="0" w:tplc="20D881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4665"/>
    <w:multiLevelType w:val="hybridMultilevel"/>
    <w:tmpl w:val="6E984D02"/>
    <w:lvl w:ilvl="0" w:tplc="7BD060A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D1415"/>
    <w:multiLevelType w:val="hybridMultilevel"/>
    <w:tmpl w:val="848A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61E2"/>
    <w:multiLevelType w:val="hybridMultilevel"/>
    <w:tmpl w:val="C156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A5947"/>
    <w:multiLevelType w:val="hybridMultilevel"/>
    <w:tmpl w:val="8FF2B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63D91"/>
    <w:multiLevelType w:val="hybridMultilevel"/>
    <w:tmpl w:val="3032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31E45"/>
    <w:multiLevelType w:val="hybridMultilevel"/>
    <w:tmpl w:val="F1A2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4595F"/>
    <w:multiLevelType w:val="hybridMultilevel"/>
    <w:tmpl w:val="1C5A2AA0"/>
    <w:lvl w:ilvl="0" w:tplc="97E81286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B3C62"/>
    <w:multiLevelType w:val="hybridMultilevel"/>
    <w:tmpl w:val="B61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4"/>
  </w:num>
  <w:num w:numId="5">
    <w:abstractNumId w:val="11"/>
  </w:num>
  <w:num w:numId="6">
    <w:abstractNumId w:val="10"/>
  </w:num>
  <w:num w:numId="7">
    <w:abstractNumId w:val="2"/>
  </w:num>
  <w:num w:numId="8">
    <w:abstractNumId w:val="1"/>
  </w:num>
  <w:num w:numId="9">
    <w:abstractNumId w:val="13"/>
  </w:num>
  <w:num w:numId="10">
    <w:abstractNumId w:val="0"/>
  </w:num>
  <w:num w:numId="11">
    <w:abstractNumId w:val="3"/>
  </w:num>
  <w:num w:numId="12">
    <w:abstractNumId w:val="9"/>
  </w:num>
  <w:num w:numId="13">
    <w:abstractNumId w:val="4"/>
  </w:num>
  <w:num w:numId="14">
    <w:abstractNumId w:val="15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EB"/>
    <w:rsid w:val="00071F00"/>
    <w:rsid w:val="000A429F"/>
    <w:rsid w:val="000B1582"/>
    <w:rsid w:val="000B5EEF"/>
    <w:rsid w:val="000C036C"/>
    <w:rsid w:val="000E22F0"/>
    <w:rsid w:val="00110A38"/>
    <w:rsid w:val="00121A68"/>
    <w:rsid w:val="001C2FE5"/>
    <w:rsid w:val="001E3E32"/>
    <w:rsid w:val="001E7E94"/>
    <w:rsid w:val="002144DB"/>
    <w:rsid w:val="00242A22"/>
    <w:rsid w:val="002533E3"/>
    <w:rsid w:val="0029155B"/>
    <w:rsid w:val="002A1C2B"/>
    <w:rsid w:val="002A7696"/>
    <w:rsid w:val="002C1753"/>
    <w:rsid w:val="002E1037"/>
    <w:rsid w:val="002E35DF"/>
    <w:rsid w:val="002F0C91"/>
    <w:rsid w:val="00302A6E"/>
    <w:rsid w:val="003B6B61"/>
    <w:rsid w:val="003F4894"/>
    <w:rsid w:val="00421867"/>
    <w:rsid w:val="00456C75"/>
    <w:rsid w:val="00493D15"/>
    <w:rsid w:val="004965D9"/>
    <w:rsid w:val="004A5C2C"/>
    <w:rsid w:val="004B4F1B"/>
    <w:rsid w:val="004E3295"/>
    <w:rsid w:val="00541848"/>
    <w:rsid w:val="005A39A6"/>
    <w:rsid w:val="005C7241"/>
    <w:rsid w:val="005D113F"/>
    <w:rsid w:val="005D4C1A"/>
    <w:rsid w:val="00676316"/>
    <w:rsid w:val="006815BD"/>
    <w:rsid w:val="00693FCC"/>
    <w:rsid w:val="006A0F36"/>
    <w:rsid w:val="006A4943"/>
    <w:rsid w:val="006B468E"/>
    <w:rsid w:val="006B4B06"/>
    <w:rsid w:val="006F310A"/>
    <w:rsid w:val="00725565"/>
    <w:rsid w:val="00737FB9"/>
    <w:rsid w:val="007A2E36"/>
    <w:rsid w:val="007D2991"/>
    <w:rsid w:val="008179BD"/>
    <w:rsid w:val="008302C6"/>
    <w:rsid w:val="008B46EC"/>
    <w:rsid w:val="008D4E1F"/>
    <w:rsid w:val="00925D1C"/>
    <w:rsid w:val="009328EB"/>
    <w:rsid w:val="00943A21"/>
    <w:rsid w:val="00955432"/>
    <w:rsid w:val="00985770"/>
    <w:rsid w:val="009B7F27"/>
    <w:rsid w:val="00A22F78"/>
    <w:rsid w:val="00A408B4"/>
    <w:rsid w:val="00A721BF"/>
    <w:rsid w:val="00A80508"/>
    <w:rsid w:val="00A91586"/>
    <w:rsid w:val="00AD3BAD"/>
    <w:rsid w:val="00AD66CF"/>
    <w:rsid w:val="00B370F6"/>
    <w:rsid w:val="00B80A6C"/>
    <w:rsid w:val="00BC684F"/>
    <w:rsid w:val="00C04E57"/>
    <w:rsid w:val="00C206BE"/>
    <w:rsid w:val="00CE7348"/>
    <w:rsid w:val="00D46773"/>
    <w:rsid w:val="00D959F2"/>
    <w:rsid w:val="00DA7426"/>
    <w:rsid w:val="00DC307D"/>
    <w:rsid w:val="00E6667A"/>
    <w:rsid w:val="00ED5322"/>
    <w:rsid w:val="00F213CC"/>
    <w:rsid w:val="00F2757D"/>
    <w:rsid w:val="00F3159B"/>
    <w:rsid w:val="00F4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29B67"/>
  <w15:chartTrackingRefBased/>
  <w15:docId w15:val="{AB035AE9-9C68-44D1-983D-8ACC17A5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295"/>
    <w:pPr>
      <w:spacing w:after="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1867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8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2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BF"/>
  </w:style>
  <w:style w:type="paragraph" w:styleId="Footer">
    <w:name w:val="footer"/>
    <w:basedOn w:val="Normal"/>
    <w:link w:val="Foot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BF"/>
  </w:style>
  <w:style w:type="paragraph" w:styleId="ListParagraph">
    <w:name w:val="List Paragraph"/>
    <w:basedOn w:val="Normal"/>
    <w:uiPriority w:val="34"/>
    <w:qFormat/>
    <w:rsid w:val="00A721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1867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8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B15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anjsak\Documents\opisi%20predmeta\4__godina\210614%20predme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75C1-825E-4C68-ACF1-FF7AEDC1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210614 predmet template</Template>
  <TotalTime>5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Banjšak</dc:creator>
  <cp:keywords/>
  <dc:description/>
  <cp:lastModifiedBy>Hrvoje Juric</cp:lastModifiedBy>
  <cp:revision>3</cp:revision>
  <dcterms:created xsi:type="dcterms:W3CDTF">2022-06-23T11:08:00Z</dcterms:created>
  <dcterms:modified xsi:type="dcterms:W3CDTF">2022-10-03T08:07:00Z</dcterms:modified>
</cp:coreProperties>
</file>