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BB" w:rsidRDefault="002344BB" w:rsidP="002344BB">
      <w:pPr>
        <w:pStyle w:val="Title"/>
      </w:pPr>
      <w:r>
        <w:t xml:space="preserve">Program predmeta </w:t>
      </w:r>
    </w:p>
    <w:p w:rsidR="002344BB" w:rsidRPr="002344BB" w:rsidRDefault="002344BB" w:rsidP="002344BB">
      <w:pPr>
        <w:pStyle w:val="Heading1"/>
      </w:pPr>
      <w:r w:rsidRPr="002344BB">
        <w:t>Osnovne informacije</w:t>
      </w:r>
    </w:p>
    <w:p w:rsidR="002344BB" w:rsidRDefault="002344BB" w:rsidP="002344BB">
      <w:pPr>
        <w:pStyle w:val="NoSpacing"/>
      </w:pPr>
      <w:r w:rsidRPr="002344BB">
        <w:t>Naziv</w:t>
      </w:r>
      <w:r>
        <w:t xml:space="preserve"> predmeta: </w:t>
      </w:r>
      <w:r w:rsidR="00C43909">
        <w:t xml:space="preserve"> </w:t>
      </w:r>
      <w:r w:rsidR="00C43909" w:rsidRPr="00C43909">
        <w:rPr>
          <w:b/>
        </w:rPr>
        <w:t>Stomatološka kemija</w:t>
      </w:r>
    </w:p>
    <w:p w:rsidR="002344BB" w:rsidRDefault="002344BB" w:rsidP="002344BB">
      <w:pPr>
        <w:pStyle w:val="NoSpacing"/>
      </w:pPr>
      <w:r>
        <w:t>Šifra:</w:t>
      </w:r>
      <w:r w:rsidR="00C43909">
        <w:t xml:space="preserve"> </w:t>
      </w:r>
      <w:r w:rsidR="00C43909" w:rsidRPr="00C43909">
        <w:rPr>
          <w:b/>
        </w:rPr>
        <w:t>71 304</w:t>
      </w:r>
    </w:p>
    <w:p w:rsidR="002344BB" w:rsidRDefault="002344BB" w:rsidP="002344BB">
      <w:pPr>
        <w:pStyle w:val="NoSpacing"/>
      </w:pPr>
      <w:r>
        <w:t>Broj ECTS:</w:t>
      </w:r>
      <w:r w:rsidR="00C43909">
        <w:t xml:space="preserve"> </w:t>
      </w:r>
      <w:r w:rsidR="00C43909" w:rsidRPr="00C43909">
        <w:rPr>
          <w:b/>
        </w:rPr>
        <w:t>8</w:t>
      </w:r>
    </w:p>
    <w:p w:rsidR="002344BB" w:rsidRDefault="002344BB" w:rsidP="002344BB">
      <w:pPr>
        <w:pStyle w:val="NoSpacing"/>
      </w:pPr>
      <w:r>
        <w:t xml:space="preserve">Broj sati: </w:t>
      </w:r>
      <w:r w:rsidR="00C43909" w:rsidRPr="00C43909">
        <w:rPr>
          <w:b/>
        </w:rPr>
        <w:t>75</w:t>
      </w:r>
    </w:p>
    <w:p w:rsidR="002344BB" w:rsidRDefault="002344BB" w:rsidP="002344BB">
      <w:pPr>
        <w:pStyle w:val="NoSpacing"/>
      </w:pPr>
      <w:r w:rsidRPr="002344BB">
        <w:t>Ustrojstvena jedinica</w:t>
      </w:r>
      <w:r>
        <w:t xml:space="preserve">: </w:t>
      </w:r>
      <w:r w:rsidR="00C43909" w:rsidRPr="00C43909">
        <w:rPr>
          <w:b/>
        </w:rPr>
        <w:t>Katedra za kemiju</w:t>
      </w:r>
    </w:p>
    <w:p w:rsidR="002344BB" w:rsidRDefault="002344BB" w:rsidP="002344BB">
      <w:pPr>
        <w:pStyle w:val="NoSpacing"/>
      </w:pPr>
      <w:r w:rsidRPr="002344BB">
        <w:t>Nositelj</w:t>
      </w:r>
      <w:r>
        <w:t>:</w:t>
      </w:r>
      <w:r w:rsidR="00C43909">
        <w:t xml:space="preserve"> </w:t>
      </w:r>
      <w:r w:rsidR="00C43909" w:rsidRPr="00C43909">
        <w:rPr>
          <w:b/>
        </w:rPr>
        <w:t>prof.dr.sc. Jasna Lovrić</w:t>
      </w:r>
    </w:p>
    <w:p w:rsidR="002344BB" w:rsidRDefault="002344BB" w:rsidP="002344BB">
      <w:pPr>
        <w:pStyle w:val="Heading1"/>
      </w:pPr>
      <w:r>
        <w:t>Nastavnici i suradnici:</w:t>
      </w:r>
    </w:p>
    <w:p w:rsidR="00C43909" w:rsidRPr="00097EF0" w:rsidRDefault="00C43909" w:rsidP="00C43909">
      <w:pPr>
        <w:numPr>
          <w:ilvl w:val="0"/>
          <w:numId w:val="8"/>
        </w:numPr>
        <w:spacing w:after="0" w:line="240" w:lineRule="auto"/>
      </w:pPr>
      <w:proofErr w:type="spellStart"/>
      <w:r>
        <w:t>Dr.</w:t>
      </w:r>
      <w:r w:rsidRPr="00097EF0">
        <w:t>sc</w:t>
      </w:r>
      <w:proofErr w:type="spellEnd"/>
      <w:r w:rsidRPr="00097EF0">
        <w:t xml:space="preserve">. Jasna Lovrić, </w:t>
      </w:r>
      <w:r>
        <w:t>redoviti</w:t>
      </w:r>
      <w:r w:rsidRPr="00097EF0">
        <w:t xml:space="preserve"> profesor, pročelnica Katedre</w:t>
      </w:r>
    </w:p>
    <w:p w:rsidR="00C43909" w:rsidRPr="00097EF0" w:rsidRDefault="00C43909" w:rsidP="00C43909">
      <w:pPr>
        <w:numPr>
          <w:ilvl w:val="0"/>
          <w:numId w:val="8"/>
        </w:numPr>
        <w:spacing w:after="0" w:line="240" w:lineRule="auto"/>
      </w:pPr>
      <w:proofErr w:type="spellStart"/>
      <w:r>
        <w:t>Dr.</w:t>
      </w:r>
      <w:r w:rsidRPr="00097EF0">
        <w:t>sc</w:t>
      </w:r>
      <w:proofErr w:type="spellEnd"/>
      <w:r w:rsidRPr="00097EF0">
        <w:t xml:space="preserve">. Blaženka Foretić, </w:t>
      </w:r>
      <w:r>
        <w:t>izvanredni profesor</w:t>
      </w:r>
    </w:p>
    <w:p w:rsidR="00C43909" w:rsidRPr="004A3995" w:rsidRDefault="00C43909" w:rsidP="00C43909">
      <w:pPr>
        <w:numPr>
          <w:ilvl w:val="0"/>
          <w:numId w:val="8"/>
        </w:numPr>
        <w:spacing w:after="0" w:line="240" w:lineRule="auto"/>
      </w:pPr>
      <w:proofErr w:type="spellStart"/>
      <w:r>
        <w:t>Dr.</w:t>
      </w:r>
      <w:r w:rsidRPr="00097EF0">
        <w:t>sc</w:t>
      </w:r>
      <w:proofErr w:type="spellEnd"/>
      <w:r w:rsidRPr="00097EF0">
        <w:t xml:space="preserve">. Željka Vukelić, </w:t>
      </w:r>
      <w:r>
        <w:t>izvanredni profesor</w:t>
      </w:r>
    </w:p>
    <w:p w:rsidR="00C43909" w:rsidRDefault="00C43909" w:rsidP="00C43909">
      <w:pPr>
        <w:numPr>
          <w:ilvl w:val="0"/>
          <w:numId w:val="8"/>
        </w:numPr>
        <w:spacing w:after="0" w:line="240" w:lineRule="auto"/>
      </w:pPr>
      <w:r>
        <w:t>Dr.sc.</w:t>
      </w:r>
      <w:smartTag w:uri="urn:schemas-microsoft-com:office:smarttags" w:element="PersonName">
        <w:r>
          <w:t xml:space="preserve">Igor </w:t>
        </w:r>
        <w:proofErr w:type="spellStart"/>
        <w:r>
          <w:t>Picek</w:t>
        </w:r>
      </w:smartTag>
      <w:proofErr w:type="spellEnd"/>
      <w:r>
        <w:t xml:space="preserve">, viši </w:t>
      </w:r>
      <w:r w:rsidRPr="00097EF0">
        <w:t>asistent</w:t>
      </w:r>
    </w:p>
    <w:p w:rsidR="00C43909" w:rsidRDefault="00C43909" w:rsidP="00C43909">
      <w:pPr>
        <w:numPr>
          <w:ilvl w:val="0"/>
          <w:numId w:val="8"/>
        </w:numPr>
        <w:spacing w:after="0" w:line="240" w:lineRule="auto"/>
      </w:pPr>
      <w:smartTag w:uri="urn:schemas-microsoft-com:office:smarttags" w:element="PersonName">
        <w:r>
          <w:t>Danijela Cvijanović</w:t>
        </w:r>
      </w:smartTag>
      <w:r w:rsidRPr="00097EF0">
        <w:t xml:space="preserve">, </w:t>
      </w:r>
      <w:r>
        <w:t>d</w:t>
      </w:r>
      <w:r w:rsidRPr="00097EF0">
        <w:t>ipl. in</w:t>
      </w:r>
      <w:r>
        <w:t>g</w:t>
      </w:r>
      <w:r w:rsidRPr="00097EF0">
        <w:t>. znanstveni novak-asistent</w:t>
      </w:r>
    </w:p>
    <w:p w:rsidR="00C43909" w:rsidRDefault="00C43909" w:rsidP="00C43909">
      <w:pPr>
        <w:numPr>
          <w:ilvl w:val="0"/>
          <w:numId w:val="8"/>
        </w:numPr>
        <w:spacing w:after="0" w:line="240" w:lineRule="auto"/>
      </w:pPr>
      <w:smartTag w:uri="urn:schemas-microsoft-com:office:smarttags" w:element="PersonName">
        <w:r>
          <w:t>Vladimir Damjanović</w:t>
        </w:r>
      </w:smartTag>
      <w:r w:rsidRPr="004B4338">
        <w:t xml:space="preserve"> </w:t>
      </w:r>
      <w:r>
        <w:t xml:space="preserve">dipl. ing., </w:t>
      </w:r>
      <w:r w:rsidRPr="00097EF0">
        <w:t>znanstveni novak-asistent</w:t>
      </w:r>
    </w:p>
    <w:p w:rsidR="002344BB" w:rsidRDefault="00292B41" w:rsidP="002344BB">
      <w:pPr>
        <w:pStyle w:val="Heading1"/>
      </w:pPr>
      <w:r>
        <w:t>Opis i cilj predmeta</w:t>
      </w:r>
    </w:p>
    <w:p w:rsidR="00C43909" w:rsidRPr="00C43909" w:rsidRDefault="00C43909" w:rsidP="00C43909">
      <w:pPr>
        <w:ind w:firstLine="720"/>
        <w:jc w:val="both"/>
        <w:rPr>
          <w:rFonts w:asciiTheme="minorHAnsi" w:hAnsiTheme="minorHAnsi" w:cstheme="minorHAnsi"/>
        </w:rPr>
      </w:pPr>
      <w:r w:rsidRPr="00C43909">
        <w:rPr>
          <w:rFonts w:asciiTheme="minorHAnsi" w:hAnsiTheme="minorHAnsi" w:cstheme="minorHAnsi"/>
        </w:rPr>
        <w:t xml:space="preserve">Svrha predmeta je primjereno obrazovanje budućih </w:t>
      </w:r>
      <w:r>
        <w:rPr>
          <w:rFonts w:asciiTheme="minorHAnsi" w:hAnsiTheme="minorHAnsi" w:cstheme="minorHAnsi"/>
        </w:rPr>
        <w:t>dentalne medicine</w:t>
      </w:r>
      <w:r w:rsidRPr="00C43909">
        <w:rPr>
          <w:rFonts w:asciiTheme="minorHAnsi" w:hAnsiTheme="minorHAnsi" w:cstheme="minorHAnsi"/>
        </w:rPr>
        <w:t xml:space="preserve">. Zbog toga je nastavni program iz </w:t>
      </w:r>
      <w:r w:rsidRPr="00C43909">
        <w:rPr>
          <w:rFonts w:asciiTheme="minorHAnsi" w:hAnsiTheme="minorHAnsi" w:cstheme="minorHAnsi"/>
          <w:bCs/>
        </w:rPr>
        <w:t>STOMATOLOŠKE KEMIJE</w:t>
      </w:r>
      <w:r w:rsidRPr="00C43909">
        <w:rPr>
          <w:rFonts w:asciiTheme="minorHAnsi" w:hAnsiTheme="minorHAnsi" w:cstheme="minorHAnsi"/>
          <w:b/>
          <w:bCs/>
        </w:rPr>
        <w:t xml:space="preserve"> </w:t>
      </w:r>
      <w:r w:rsidRPr="00C43909">
        <w:rPr>
          <w:rFonts w:asciiTheme="minorHAnsi" w:hAnsiTheme="minorHAnsi" w:cstheme="minorHAnsi"/>
        </w:rPr>
        <w:t xml:space="preserve">sastavljen tako da omogućava studentima stjecanje temeljnih kemijskih znanja, te ih upućuje u laboratorijski, dakle eksperimentalni rad i njegove tehnike.  </w:t>
      </w:r>
    </w:p>
    <w:p w:rsidR="00C43909" w:rsidRPr="00C43909" w:rsidRDefault="00C43909" w:rsidP="00C43909">
      <w:pPr>
        <w:ind w:firstLine="720"/>
        <w:jc w:val="both"/>
        <w:rPr>
          <w:rFonts w:asciiTheme="minorHAnsi" w:hAnsiTheme="minorHAnsi" w:cstheme="minorHAnsi"/>
        </w:rPr>
      </w:pPr>
      <w:r w:rsidRPr="00C43909">
        <w:rPr>
          <w:rFonts w:asciiTheme="minorHAnsi" w:hAnsiTheme="minorHAnsi" w:cstheme="minorHAnsi"/>
        </w:rPr>
        <w:t xml:space="preserve">Takav nastavni program čini kemijski temelj biokemije te studentu nudi znanja neophodna za razumijevanje kako fiziologije tako i farmakologije. </w:t>
      </w:r>
    </w:p>
    <w:p w:rsidR="00292B41" w:rsidRPr="0011640C" w:rsidRDefault="00C43909" w:rsidP="0011640C">
      <w:pPr>
        <w:pStyle w:val="BodyText"/>
        <w:rPr>
          <w:rFonts w:asciiTheme="minorHAnsi" w:hAnsiTheme="minorHAnsi" w:cstheme="minorHAnsi"/>
          <w:sz w:val="22"/>
          <w:szCs w:val="22"/>
        </w:rPr>
      </w:pPr>
      <w:r w:rsidRPr="00C43909">
        <w:rPr>
          <w:rFonts w:asciiTheme="minorHAnsi" w:hAnsiTheme="minorHAnsi" w:cstheme="minorHAnsi"/>
          <w:sz w:val="22"/>
          <w:szCs w:val="22"/>
        </w:rPr>
        <w:tab/>
        <w:t xml:space="preserve">Načela kemije okupljena su oko glavnih tema, a svaka se pojedina tema obrađuje kroz predavanja, seminare i vježbu u zaokruženu cjelinu. </w:t>
      </w:r>
    </w:p>
    <w:p w:rsidR="00292B41" w:rsidRDefault="00292B41" w:rsidP="00292B41">
      <w:pPr>
        <w:pStyle w:val="Heading1"/>
      </w:pPr>
      <w:r>
        <w:t>Način ocjenjivanja</w:t>
      </w:r>
    </w:p>
    <w:p w:rsidR="00C43909" w:rsidRDefault="00C43909" w:rsidP="00C43909">
      <w:pPr>
        <w:jc w:val="both"/>
      </w:pPr>
      <w:r>
        <w:tab/>
        <w:t xml:space="preserve">Ispit iz Stomatološke kemije se sastoji od pismenog i usmenog dijela. Student se može osloboditi pismenog ispita polaganjem gradiva preko 2 kolokvija. </w:t>
      </w:r>
    </w:p>
    <w:p w:rsidR="00C43909" w:rsidRDefault="00C43909" w:rsidP="00C43909">
      <w:pPr>
        <w:ind w:firstLine="708"/>
        <w:jc w:val="both"/>
      </w:pPr>
      <w:r>
        <w:t xml:space="preserve">Studenti koji skupe minimalno 15 bodova iz oba kolokvija oslobađaju se polaganja pismenog dijela ispita. Položeni pismeni ispit uvjet je za pristupanje usmenom dijelu ispita. Na pismenom ispitu može se postići maksimalno 30 bodova, a za prolaz na testu nužno je prikupiti minimalno 16 bodova. Jednom položeni pismeni ispit priznaje se u tekućoj akademskoj godini. Studenti koji u istoj akademskoj godini </w:t>
      </w:r>
      <w:r>
        <w:rPr>
          <w:u w:val="single"/>
        </w:rPr>
        <w:t>treći</w:t>
      </w:r>
      <w:r w:rsidRPr="00AA24FD">
        <w:t xml:space="preserve"> </w:t>
      </w:r>
      <w:r>
        <w:t>puta izlaze na pismeni dio ispita mogu pristupiti usmenom dijelu ispita ukoliko na pismenom ispitu postignu minimalno 13 bodova.</w:t>
      </w:r>
    </w:p>
    <w:p w:rsidR="00292B41" w:rsidRPr="00292B41" w:rsidRDefault="00C43909" w:rsidP="0011640C">
      <w:pPr>
        <w:ind w:firstLine="708"/>
        <w:jc w:val="both"/>
      </w:pPr>
      <w:r>
        <w:t xml:space="preserve">Studenti se za pismeni i usmeni dio ispita pripremaju iz materijala koji im se dijeli na nastavi ili se nalaze na </w:t>
      </w:r>
      <w:r>
        <w:rPr>
          <w:i/>
          <w:iCs/>
        </w:rPr>
        <w:t>web</w:t>
      </w:r>
      <w:r>
        <w:t xml:space="preserve"> stranicama Katedre, kao i iz propisanog nastavnog štiva.</w:t>
      </w:r>
    </w:p>
    <w:p w:rsidR="00292B41" w:rsidRDefault="00292B41" w:rsidP="00292B41">
      <w:pPr>
        <w:pStyle w:val="Heading1"/>
      </w:pPr>
      <w:r>
        <w:lastRenderedPageBreak/>
        <w:t>Obaveze studenata</w:t>
      </w:r>
    </w:p>
    <w:p w:rsidR="0011640C" w:rsidRDefault="0011640C" w:rsidP="0011640C">
      <w:pPr>
        <w:ind w:firstLine="720"/>
        <w:jc w:val="both"/>
      </w:pPr>
      <w:r>
        <w:t xml:space="preserve">Dolazak na sve oblike nastave je OBAVEZAN. </w:t>
      </w:r>
    </w:p>
    <w:p w:rsidR="0011640C" w:rsidRDefault="0011640C" w:rsidP="0011640C">
      <w:pPr>
        <w:ind w:firstLine="720"/>
        <w:jc w:val="both"/>
      </w:pPr>
      <w:r>
        <w:t>Studenti su dužni unaprijed pripremiti zadano gradivo, što se provjerava tijekom seminara i vježbi. Svaki izostanak sa seminara ili vježbi studenti moraju kolokvirati prije izlaska na kolokvije, odnosno ispit.</w:t>
      </w:r>
    </w:p>
    <w:p w:rsidR="00292B41" w:rsidRDefault="0011640C" w:rsidP="0011640C">
      <w:pPr>
        <w:jc w:val="both"/>
      </w:pPr>
      <w:r>
        <w:tab/>
        <w:t xml:space="preserve">Nakon što je uredno obavio sve oblike nastave, nadoknadio opravdane izostanke, student dobiva potpis koji je uvjet za pristupanje ispitu iz Stomatološke kemije. </w:t>
      </w:r>
    </w:p>
    <w:p w:rsidR="00292B41" w:rsidRDefault="00292B41" w:rsidP="00292B41">
      <w:pPr>
        <w:pStyle w:val="Heading1"/>
      </w:pPr>
      <w:r>
        <w:t>Literatura</w:t>
      </w:r>
    </w:p>
    <w:p w:rsidR="00C43909" w:rsidRPr="00C43909" w:rsidRDefault="00C43909" w:rsidP="00C43909">
      <w:pPr>
        <w:numPr>
          <w:ilvl w:val="0"/>
          <w:numId w:val="9"/>
        </w:numPr>
        <w:tabs>
          <w:tab w:val="num" w:pos="426"/>
        </w:tabs>
        <w:spacing w:after="0" w:line="240" w:lineRule="auto"/>
        <w:ind w:left="426" w:hanging="426"/>
        <w:jc w:val="both"/>
        <w:rPr>
          <w:rFonts w:asciiTheme="minorHAnsi" w:hAnsiTheme="minorHAnsi" w:cstheme="minorHAnsi"/>
        </w:rPr>
      </w:pPr>
      <w:r w:rsidRPr="00C43909">
        <w:rPr>
          <w:rFonts w:asciiTheme="minorHAnsi" w:hAnsiTheme="minorHAnsi" w:cstheme="minorHAnsi"/>
          <w:i/>
          <w:iCs/>
        </w:rPr>
        <w:t xml:space="preserve">V. </w:t>
      </w:r>
      <w:proofErr w:type="spellStart"/>
      <w:r w:rsidRPr="00C43909">
        <w:rPr>
          <w:rFonts w:asciiTheme="minorHAnsi" w:hAnsiTheme="minorHAnsi" w:cstheme="minorHAnsi"/>
          <w:i/>
          <w:iCs/>
        </w:rPr>
        <w:t>Hankonyi</w:t>
      </w:r>
      <w:proofErr w:type="spellEnd"/>
      <w:r w:rsidRPr="00C43909">
        <w:rPr>
          <w:rFonts w:asciiTheme="minorHAnsi" w:hAnsiTheme="minorHAnsi" w:cstheme="minorHAnsi"/>
          <w:i/>
          <w:iCs/>
        </w:rPr>
        <w:t xml:space="preserve">, V. </w:t>
      </w:r>
      <w:proofErr w:type="spellStart"/>
      <w:r w:rsidRPr="00C43909">
        <w:rPr>
          <w:rFonts w:asciiTheme="minorHAnsi" w:hAnsiTheme="minorHAnsi" w:cstheme="minorHAnsi"/>
          <w:i/>
          <w:iCs/>
        </w:rPr>
        <w:t>Ondrušek</w:t>
      </w:r>
      <w:proofErr w:type="spellEnd"/>
      <w:r w:rsidRPr="00C43909">
        <w:rPr>
          <w:rFonts w:asciiTheme="minorHAnsi" w:hAnsiTheme="minorHAnsi" w:cstheme="minorHAnsi"/>
          <w:i/>
          <w:iCs/>
        </w:rPr>
        <w:t>:</w:t>
      </w:r>
      <w:r w:rsidRPr="00C43909">
        <w:rPr>
          <w:rFonts w:asciiTheme="minorHAnsi" w:hAnsiTheme="minorHAnsi" w:cstheme="minorHAnsi"/>
        </w:rPr>
        <w:t xml:space="preserve"> Izabrana poglavlja fizikalne kemije, skripta, Medicinski fakultet Sveučilišta u Zagrebu, 1990.</w:t>
      </w:r>
    </w:p>
    <w:p w:rsidR="00C43909" w:rsidRPr="00C43909" w:rsidRDefault="00C43909" w:rsidP="00C43909">
      <w:pPr>
        <w:numPr>
          <w:ilvl w:val="0"/>
          <w:numId w:val="9"/>
        </w:numPr>
        <w:tabs>
          <w:tab w:val="num" w:pos="426"/>
        </w:tabs>
        <w:spacing w:after="0" w:line="240" w:lineRule="auto"/>
        <w:ind w:left="426" w:hanging="426"/>
        <w:jc w:val="both"/>
        <w:rPr>
          <w:rFonts w:asciiTheme="minorHAnsi" w:hAnsiTheme="minorHAnsi" w:cstheme="minorHAnsi"/>
        </w:rPr>
      </w:pPr>
      <w:r w:rsidRPr="00C43909">
        <w:rPr>
          <w:rFonts w:asciiTheme="minorHAnsi" w:hAnsiTheme="minorHAnsi" w:cstheme="minorHAnsi"/>
          <w:i/>
          <w:iCs/>
        </w:rPr>
        <w:t xml:space="preserve">V. </w:t>
      </w:r>
      <w:proofErr w:type="spellStart"/>
      <w:r w:rsidRPr="00C43909">
        <w:rPr>
          <w:rFonts w:asciiTheme="minorHAnsi" w:hAnsiTheme="minorHAnsi" w:cstheme="minorHAnsi"/>
          <w:i/>
          <w:iCs/>
        </w:rPr>
        <w:t>Hankonyi</w:t>
      </w:r>
      <w:proofErr w:type="spellEnd"/>
      <w:r w:rsidRPr="00C43909">
        <w:rPr>
          <w:rFonts w:asciiTheme="minorHAnsi" w:hAnsiTheme="minorHAnsi" w:cstheme="minorHAnsi"/>
        </w:rPr>
        <w:t xml:space="preserve">: Organska kemija za studente medicine, interna skripta. </w:t>
      </w:r>
    </w:p>
    <w:p w:rsidR="00C43909" w:rsidRPr="00C43909" w:rsidRDefault="00C43909" w:rsidP="00C43909">
      <w:pPr>
        <w:pStyle w:val="Heading8"/>
        <w:keepNext/>
        <w:numPr>
          <w:ilvl w:val="0"/>
          <w:numId w:val="9"/>
        </w:numPr>
        <w:tabs>
          <w:tab w:val="num" w:pos="426"/>
        </w:tabs>
        <w:spacing w:before="0" w:after="0"/>
        <w:ind w:left="426" w:hanging="426"/>
        <w:jc w:val="both"/>
        <w:rPr>
          <w:rFonts w:asciiTheme="minorHAnsi" w:hAnsiTheme="minorHAnsi" w:cstheme="minorHAnsi"/>
          <w:i w:val="0"/>
          <w:iCs w:val="0"/>
          <w:sz w:val="22"/>
          <w:szCs w:val="22"/>
        </w:rPr>
      </w:pPr>
      <w:r w:rsidRPr="00C43909">
        <w:rPr>
          <w:rFonts w:asciiTheme="minorHAnsi" w:hAnsiTheme="minorHAnsi" w:cstheme="minorHAnsi"/>
          <w:sz w:val="22"/>
          <w:szCs w:val="22"/>
        </w:rPr>
        <w:t xml:space="preserve">N. </w:t>
      </w:r>
      <w:proofErr w:type="spellStart"/>
      <w:r w:rsidRPr="00C43909">
        <w:rPr>
          <w:rFonts w:asciiTheme="minorHAnsi" w:hAnsiTheme="minorHAnsi" w:cstheme="minorHAnsi"/>
          <w:sz w:val="22"/>
          <w:szCs w:val="22"/>
        </w:rPr>
        <w:t>Burger</w:t>
      </w:r>
      <w:proofErr w:type="spellEnd"/>
      <w:r w:rsidRPr="00C43909">
        <w:rPr>
          <w:rFonts w:asciiTheme="minorHAnsi" w:hAnsiTheme="minorHAnsi" w:cstheme="minorHAnsi"/>
          <w:sz w:val="22"/>
          <w:szCs w:val="22"/>
        </w:rPr>
        <w:t xml:space="preserve">: </w:t>
      </w:r>
      <w:r w:rsidRPr="00C43909">
        <w:rPr>
          <w:rFonts w:asciiTheme="minorHAnsi" w:hAnsiTheme="minorHAnsi" w:cstheme="minorHAnsi"/>
          <w:i w:val="0"/>
          <w:iCs w:val="0"/>
          <w:sz w:val="22"/>
          <w:szCs w:val="22"/>
        </w:rPr>
        <w:t>Zbirka zadataka iz kemije, Medicinska naklada, Zagreb 2012.</w:t>
      </w:r>
    </w:p>
    <w:p w:rsidR="00C43909" w:rsidRPr="00C43909" w:rsidRDefault="00C43909" w:rsidP="00C43909">
      <w:pPr>
        <w:numPr>
          <w:ilvl w:val="0"/>
          <w:numId w:val="9"/>
        </w:numPr>
        <w:tabs>
          <w:tab w:val="num" w:pos="426"/>
        </w:tabs>
        <w:spacing w:after="0" w:line="240" w:lineRule="auto"/>
        <w:ind w:left="426" w:hanging="426"/>
        <w:rPr>
          <w:rFonts w:asciiTheme="minorHAnsi" w:hAnsiTheme="minorHAnsi" w:cstheme="minorHAnsi"/>
          <w:lang w:eastAsia="hr-HR"/>
        </w:rPr>
      </w:pPr>
      <w:r w:rsidRPr="00C43909">
        <w:rPr>
          <w:rFonts w:asciiTheme="minorHAnsi" w:hAnsiTheme="minorHAnsi" w:cstheme="minorHAnsi"/>
          <w:i/>
          <w:iCs/>
          <w:lang w:eastAsia="hr-HR"/>
        </w:rPr>
        <w:t>J. Lovrić:</w:t>
      </w:r>
      <w:r w:rsidRPr="00C43909">
        <w:rPr>
          <w:rFonts w:asciiTheme="minorHAnsi" w:hAnsiTheme="minorHAnsi" w:cstheme="minorHAnsi"/>
          <w:lang w:eastAsia="hr-HR"/>
        </w:rPr>
        <w:t xml:space="preserve"> pH i puferi, Medicinar 2004; 45(2):20-3. </w:t>
      </w:r>
      <w:r w:rsidRPr="00C43909">
        <w:rPr>
          <w:rFonts w:asciiTheme="minorHAnsi" w:hAnsiTheme="minorHAnsi" w:cstheme="minorHAnsi"/>
          <w:u w:val="single"/>
          <w:lang w:eastAsia="hr-HR"/>
        </w:rPr>
        <w:t xml:space="preserve"> </w:t>
      </w:r>
      <w:hyperlink r:id="rId7" w:history="1">
        <w:r w:rsidRPr="00C43909">
          <w:rPr>
            <w:rStyle w:val="Hyperlink"/>
            <w:rFonts w:asciiTheme="minorHAnsi" w:hAnsiTheme="minorHAnsi" w:cstheme="minorHAnsi"/>
            <w:lang w:eastAsia="hr-HR"/>
          </w:rPr>
          <w:t>http://medicinar.mef.hr/pdf/puferi.pdf</w:t>
        </w:r>
      </w:hyperlink>
    </w:p>
    <w:p w:rsidR="00165A8A" w:rsidRDefault="00C43909" w:rsidP="00165A8A">
      <w:pPr>
        <w:numPr>
          <w:ilvl w:val="0"/>
          <w:numId w:val="9"/>
        </w:numPr>
        <w:tabs>
          <w:tab w:val="num" w:pos="426"/>
        </w:tabs>
        <w:spacing w:after="0" w:line="240" w:lineRule="auto"/>
        <w:ind w:left="426" w:hanging="426"/>
        <w:rPr>
          <w:lang w:eastAsia="hr-HR"/>
        </w:rPr>
      </w:pPr>
      <w:r w:rsidRPr="00C43909">
        <w:rPr>
          <w:rFonts w:asciiTheme="minorHAnsi" w:hAnsiTheme="minorHAnsi" w:cstheme="minorHAnsi"/>
          <w:i/>
        </w:rPr>
        <w:t>B. Foretić, J. Lovrić, Ž. Vukelić</w:t>
      </w:r>
      <w:r>
        <w:rPr>
          <w:rFonts w:asciiTheme="minorHAnsi" w:hAnsiTheme="minorHAnsi" w:cstheme="minorHAnsi"/>
        </w:rPr>
        <w:t xml:space="preserve">: </w:t>
      </w:r>
      <w:r w:rsidRPr="00C43909">
        <w:rPr>
          <w:rFonts w:asciiTheme="minorHAnsi" w:hAnsiTheme="minorHAnsi" w:cstheme="minorHAnsi"/>
        </w:rPr>
        <w:t xml:space="preserve">Materijali za </w:t>
      </w:r>
      <w:r>
        <w:rPr>
          <w:rFonts w:asciiTheme="minorHAnsi" w:hAnsiTheme="minorHAnsi" w:cstheme="minorHAnsi"/>
        </w:rPr>
        <w:t xml:space="preserve">seminare i </w:t>
      </w:r>
      <w:r w:rsidRPr="00C43909">
        <w:rPr>
          <w:rFonts w:asciiTheme="minorHAnsi" w:hAnsiTheme="minorHAnsi" w:cstheme="minorHAnsi"/>
        </w:rPr>
        <w:t>vježbe iz kemije za stomatologe, interna skripta, 2012</w:t>
      </w:r>
      <w:r w:rsidRPr="00C43909">
        <w:t>.</w:t>
      </w:r>
    </w:p>
    <w:p w:rsidR="00165A8A" w:rsidRPr="00165A8A" w:rsidRDefault="00165A8A" w:rsidP="00165A8A">
      <w:pPr>
        <w:pStyle w:val="Heading1"/>
      </w:pPr>
      <w:r>
        <w:t>Ispitni rokovi</w:t>
      </w:r>
    </w:p>
    <w:p w:rsidR="00C43909" w:rsidRPr="0082704B" w:rsidRDefault="00C43909" w:rsidP="00C43909">
      <w:pPr>
        <w:spacing w:after="0"/>
        <w:rPr>
          <w:bCs/>
        </w:rPr>
      </w:pPr>
      <w:r w:rsidRPr="0082704B">
        <w:rPr>
          <w:bCs/>
        </w:rPr>
        <w:t xml:space="preserve">Kolokvij I                  </w:t>
      </w:r>
      <w:r>
        <w:rPr>
          <w:bCs/>
        </w:rPr>
        <w:tab/>
      </w:r>
      <w:r w:rsidRPr="0082704B">
        <w:rPr>
          <w:bCs/>
        </w:rPr>
        <w:t>1</w:t>
      </w:r>
      <w:r w:rsidR="002C5AB1">
        <w:rPr>
          <w:bCs/>
        </w:rPr>
        <w:t>5</w:t>
      </w:r>
      <w:r w:rsidRPr="0082704B">
        <w:rPr>
          <w:bCs/>
        </w:rPr>
        <w:t xml:space="preserve">. 11. </w:t>
      </w:r>
      <w:r>
        <w:rPr>
          <w:bCs/>
        </w:rPr>
        <w:t>20</w:t>
      </w:r>
      <w:r w:rsidRPr="0082704B">
        <w:rPr>
          <w:bCs/>
        </w:rPr>
        <w:t>1</w:t>
      </w:r>
      <w:r w:rsidR="002C5AB1">
        <w:rPr>
          <w:bCs/>
        </w:rPr>
        <w:t>3</w:t>
      </w:r>
      <w:r w:rsidRPr="0082704B">
        <w:rPr>
          <w:bCs/>
        </w:rPr>
        <w:t xml:space="preserve">.   </w:t>
      </w:r>
    </w:p>
    <w:p w:rsidR="00C43909" w:rsidRPr="00C43909" w:rsidRDefault="00C43909" w:rsidP="00C43909">
      <w:pPr>
        <w:spacing w:after="0"/>
        <w:rPr>
          <w:bCs/>
        </w:rPr>
      </w:pPr>
      <w:r>
        <w:rPr>
          <w:bCs/>
        </w:rPr>
        <w:t xml:space="preserve">Kolokvij II  </w:t>
      </w:r>
      <w:r>
        <w:rPr>
          <w:bCs/>
        </w:rPr>
        <w:tab/>
      </w:r>
      <w:r>
        <w:rPr>
          <w:bCs/>
        </w:rPr>
        <w:tab/>
      </w:r>
      <w:r w:rsidR="002C5AB1">
        <w:rPr>
          <w:bCs/>
        </w:rPr>
        <w:t>31</w:t>
      </w:r>
      <w:r w:rsidRPr="0082704B">
        <w:rPr>
          <w:bCs/>
        </w:rPr>
        <w:t xml:space="preserve">. 01. </w:t>
      </w:r>
      <w:r>
        <w:rPr>
          <w:bCs/>
        </w:rPr>
        <w:t>20</w:t>
      </w:r>
      <w:r w:rsidRPr="0082704B">
        <w:rPr>
          <w:bCs/>
        </w:rPr>
        <w:t>1</w:t>
      </w:r>
      <w:r w:rsidR="002C5AB1">
        <w:rPr>
          <w:bCs/>
        </w:rPr>
        <w:t>4</w:t>
      </w:r>
      <w:r w:rsidRPr="0082704B">
        <w:rPr>
          <w:bCs/>
        </w:rPr>
        <w:t xml:space="preserve">.   </w:t>
      </w:r>
    </w:p>
    <w:p w:rsidR="00C43909" w:rsidRDefault="00C43909" w:rsidP="00C43909">
      <w:pPr>
        <w:spacing w:after="0"/>
        <w:jc w:val="both"/>
      </w:pPr>
      <w:r>
        <w:t>Ispiti</w:t>
      </w:r>
      <w:r>
        <w:tab/>
      </w:r>
      <w:r>
        <w:tab/>
      </w:r>
      <w:r>
        <w:tab/>
        <w:t>0</w:t>
      </w:r>
      <w:r w:rsidR="00D65F9C">
        <w:t>7</w:t>
      </w:r>
      <w:r>
        <w:t>. 02. 201</w:t>
      </w:r>
      <w:r w:rsidR="002C5AB1">
        <w:t>4</w:t>
      </w:r>
      <w:r>
        <w:t>.</w:t>
      </w:r>
    </w:p>
    <w:p w:rsidR="00C43909" w:rsidRDefault="002C5AB1" w:rsidP="00C43909">
      <w:pPr>
        <w:spacing w:after="0"/>
        <w:ind w:left="1428" w:firstLine="696"/>
        <w:jc w:val="both"/>
      </w:pPr>
      <w:r>
        <w:t>20</w:t>
      </w:r>
      <w:r w:rsidR="00C43909">
        <w:t>. 02. 201</w:t>
      </w:r>
      <w:r>
        <w:t>4</w:t>
      </w:r>
      <w:r w:rsidR="00C43909">
        <w:t>.</w:t>
      </w:r>
    </w:p>
    <w:p w:rsidR="00C43909" w:rsidRDefault="002C5AB1" w:rsidP="00C43909">
      <w:pPr>
        <w:spacing w:after="0"/>
        <w:ind w:left="1776" w:firstLine="348"/>
        <w:jc w:val="both"/>
      </w:pPr>
      <w:r>
        <w:t>18</w:t>
      </w:r>
      <w:r w:rsidR="00C43909">
        <w:t>. 06. 201</w:t>
      </w:r>
      <w:r>
        <w:t>4</w:t>
      </w:r>
      <w:r w:rsidR="00C43909">
        <w:t>.</w:t>
      </w:r>
    </w:p>
    <w:p w:rsidR="00C43909" w:rsidRDefault="00C43909" w:rsidP="00C43909">
      <w:pPr>
        <w:spacing w:after="0"/>
        <w:ind w:left="1428" w:firstLine="696"/>
        <w:jc w:val="both"/>
      </w:pPr>
      <w:r>
        <w:t>10. 07. 201</w:t>
      </w:r>
      <w:r w:rsidR="002C5AB1">
        <w:t>4</w:t>
      </w:r>
      <w:r>
        <w:t>.</w:t>
      </w:r>
    </w:p>
    <w:p w:rsidR="00C43909" w:rsidRDefault="002C5AB1" w:rsidP="00C43909">
      <w:pPr>
        <w:spacing w:after="0"/>
        <w:ind w:left="1776" w:firstLine="348"/>
        <w:jc w:val="both"/>
      </w:pPr>
      <w:r>
        <w:t>08</w:t>
      </w:r>
      <w:r w:rsidR="00C43909">
        <w:t>. 0</w:t>
      </w:r>
      <w:r>
        <w:t>9</w:t>
      </w:r>
      <w:r w:rsidR="00C43909">
        <w:t>. 201</w:t>
      </w:r>
      <w:r>
        <w:t>4</w:t>
      </w:r>
      <w:r w:rsidR="00C43909">
        <w:t>.</w:t>
      </w:r>
    </w:p>
    <w:p w:rsidR="00292B41" w:rsidRDefault="002C5AB1" w:rsidP="00C43909">
      <w:pPr>
        <w:spacing w:after="0"/>
        <w:ind w:left="1428" w:firstLine="696"/>
        <w:jc w:val="both"/>
      </w:pPr>
      <w:r>
        <w:t>2</w:t>
      </w:r>
      <w:r w:rsidR="00C43909">
        <w:t>2. 09. 201</w:t>
      </w:r>
      <w:r>
        <w:t>4</w:t>
      </w:r>
      <w:r w:rsidR="00C43909">
        <w:t>.</w:t>
      </w:r>
    </w:p>
    <w:p w:rsidR="00292B41" w:rsidRDefault="00292B41" w:rsidP="00292B41">
      <w:pPr>
        <w:pStyle w:val="Heading1"/>
      </w:pPr>
      <w:r>
        <w:t>Plan nastave</w:t>
      </w:r>
    </w:p>
    <w:p w:rsidR="00292B41" w:rsidRDefault="00292B41" w:rsidP="00292B41">
      <w:pPr>
        <w:pStyle w:val="Heading2"/>
      </w:pPr>
      <w:bookmarkStart w:id="0" w:name="_GoBack"/>
      <w:r>
        <w:t>Predavanja:</w:t>
      </w:r>
    </w:p>
    <w:tbl>
      <w:tblPr>
        <w:tblStyle w:val="TableGrid"/>
        <w:tblW w:w="5000" w:type="pct"/>
        <w:tblLayout w:type="fixed"/>
        <w:tblLook w:val="04A0" w:firstRow="1" w:lastRow="0" w:firstColumn="1" w:lastColumn="0" w:noHBand="0" w:noVBand="1"/>
      </w:tblPr>
      <w:tblGrid>
        <w:gridCol w:w="675"/>
        <w:gridCol w:w="3687"/>
        <w:gridCol w:w="1415"/>
        <w:gridCol w:w="1739"/>
        <w:gridCol w:w="1772"/>
      </w:tblGrid>
      <w:tr w:rsidR="00292B41" w:rsidTr="00DC28F9">
        <w:tc>
          <w:tcPr>
            <w:tcW w:w="363" w:type="pct"/>
          </w:tcPr>
          <w:p w:rsidR="00292B41" w:rsidRPr="00292B41" w:rsidRDefault="00292B41" w:rsidP="0039218E">
            <w:pPr>
              <w:jc w:val="center"/>
              <w:rPr>
                <w:b/>
              </w:rPr>
            </w:pPr>
            <w:r w:rsidRPr="00292B41">
              <w:rPr>
                <w:b/>
              </w:rPr>
              <w:t>R.br.</w:t>
            </w:r>
          </w:p>
        </w:tc>
        <w:tc>
          <w:tcPr>
            <w:tcW w:w="1985" w:type="pct"/>
          </w:tcPr>
          <w:p w:rsidR="00292B41" w:rsidRPr="00292B41" w:rsidRDefault="00292B41" w:rsidP="0039218E">
            <w:pPr>
              <w:jc w:val="center"/>
              <w:rPr>
                <w:b/>
              </w:rPr>
            </w:pPr>
            <w:r w:rsidRPr="00292B41">
              <w:rPr>
                <w:b/>
              </w:rPr>
              <w:t>Tema</w:t>
            </w:r>
          </w:p>
        </w:tc>
        <w:tc>
          <w:tcPr>
            <w:tcW w:w="762" w:type="pct"/>
          </w:tcPr>
          <w:p w:rsidR="00292B41" w:rsidRPr="00292B41" w:rsidRDefault="00292B41" w:rsidP="0039218E">
            <w:pPr>
              <w:jc w:val="center"/>
              <w:rPr>
                <w:b/>
              </w:rPr>
            </w:pPr>
            <w:r w:rsidRPr="00292B41">
              <w:rPr>
                <w:b/>
              </w:rPr>
              <w:t>Datum</w:t>
            </w:r>
          </w:p>
        </w:tc>
        <w:tc>
          <w:tcPr>
            <w:tcW w:w="936" w:type="pct"/>
          </w:tcPr>
          <w:p w:rsidR="006A566D" w:rsidRDefault="0039218E" w:rsidP="006A566D">
            <w:pPr>
              <w:rPr>
                <w:b/>
              </w:rPr>
            </w:pPr>
            <w:r>
              <w:rPr>
                <w:b/>
              </w:rPr>
              <w:t>Mjesto i vrijeme</w:t>
            </w:r>
          </w:p>
          <w:p w:rsidR="00292B41" w:rsidRDefault="006A566D" w:rsidP="006A566D">
            <w:pPr>
              <w:rPr>
                <w:sz w:val="20"/>
                <w:szCs w:val="20"/>
              </w:rPr>
            </w:pPr>
            <w:r w:rsidRPr="006A566D">
              <w:rPr>
                <w:b/>
                <w:bCs/>
              </w:rPr>
              <w:t>9,00-10,30</w:t>
            </w:r>
            <w:r w:rsidR="00DC28F9" w:rsidRPr="00E702A8">
              <w:rPr>
                <w:sz w:val="20"/>
                <w:szCs w:val="20"/>
              </w:rPr>
              <w:t xml:space="preserve"> </w:t>
            </w:r>
          </w:p>
          <w:p w:rsidR="00BE08E8" w:rsidRPr="00BE08E8" w:rsidRDefault="00BE08E8" w:rsidP="006A566D">
            <w:pPr>
              <w:rPr>
                <w:b/>
                <w:bCs/>
                <w:sz w:val="18"/>
                <w:szCs w:val="18"/>
              </w:rPr>
            </w:pPr>
            <w:r w:rsidRPr="00BE08E8">
              <w:rPr>
                <w:sz w:val="18"/>
                <w:szCs w:val="18"/>
              </w:rPr>
              <w:t>Medicinski fakultet</w:t>
            </w:r>
          </w:p>
        </w:tc>
        <w:tc>
          <w:tcPr>
            <w:tcW w:w="954" w:type="pct"/>
          </w:tcPr>
          <w:p w:rsidR="00292B41" w:rsidRPr="00292B41" w:rsidRDefault="00292B41" w:rsidP="0039218E">
            <w:pPr>
              <w:jc w:val="center"/>
              <w:rPr>
                <w:b/>
              </w:rPr>
            </w:pPr>
            <w:r w:rsidRPr="00292B41">
              <w:rPr>
                <w:b/>
              </w:rPr>
              <w:t>Predavač</w:t>
            </w:r>
          </w:p>
        </w:tc>
      </w:tr>
      <w:tr w:rsidR="002C5AB1" w:rsidTr="00DC28F9">
        <w:tc>
          <w:tcPr>
            <w:tcW w:w="363" w:type="pct"/>
          </w:tcPr>
          <w:p w:rsidR="002C5AB1" w:rsidRDefault="002C5AB1" w:rsidP="006231A4">
            <w:r>
              <w:t>1.</w:t>
            </w:r>
          </w:p>
        </w:tc>
        <w:tc>
          <w:tcPr>
            <w:tcW w:w="1985" w:type="pct"/>
          </w:tcPr>
          <w:p w:rsidR="002C5AB1" w:rsidRPr="00302C42" w:rsidRDefault="002C5AB1" w:rsidP="00155DDC">
            <w:pPr>
              <w:rPr>
                <w:b/>
                <w:bCs/>
                <w:i/>
                <w:iCs/>
              </w:rPr>
            </w:pPr>
            <w:proofErr w:type="spellStart"/>
            <w:r w:rsidRPr="00302C42">
              <w:rPr>
                <w:b/>
                <w:bCs/>
                <w:i/>
                <w:iCs/>
              </w:rPr>
              <w:t>Intra</w:t>
            </w:r>
            <w:proofErr w:type="spellEnd"/>
            <w:r w:rsidRPr="00302C42">
              <w:rPr>
                <w:b/>
                <w:bCs/>
                <w:i/>
                <w:iCs/>
              </w:rPr>
              <w:t xml:space="preserve">- i </w:t>
            </w:r>
            <w:proofErr w:type="spellStart"/>
            <w:r w:rsidRPr="00302C42">
              <w:rPr>
                <w:b/>
                <w:bCs/>
                <w:i/>
                <w:iCs/>
              </w:rPr>
              <w:t>intermolekulske</w:t>
            </w:r>
            <w:proofErr w:type="spellEnd"/>
            <w:r w:rsidRPr="00302C42">
              <w:rPr>
                <w:b/>
                <w:bCs/>
                <w:i/>
                <w:iCs/>
              </w:rPr>
              <w:t xml:space="preserve"> sile. Struktura i svojstva vode. </w:t>
            </w:r>
          </w:p>
        </w:tc>
        <w:tc>
          <w:tcPr>
            <w:tcW w:w="762" w:type="pct"/>
          </w:tcPr>
          <w:p w:rsidR="002C5AB1" w:rsidRPr="00302C42" w:rsidRDefault="002C5AB1" w:rsidP="007135C8">
            <w:pPr>
              <w:jc w:val="center"/>
            </w:pPr>
            <w:r>
              <w:t>04.10.13.</w:t>
            </w:r>
          </w:p>
        </w:tc>
        <w:tc>
          <w:tcPr>
            <w:tcW w:w="936" w:type="pct"/>
          </w:tcPr>
          <w:p w:rsidR="002C5AB1" w:rsidRPr="00E702A8" w:rsidRDefault="002C5AB1" w:rsidP="00DC28F9">
            <w:pPr>
              <w:rPr>
                <w:sz w:val="20"/>
                <w:szCs w:val="20"/>
              </w:rPr>
            </w:pPr>
            <w:r w:rsidRPr="00E702A8">
              <w:rPr>
                <w:sz w:val="20"/>
                <w:szCs w:val="20"/>
              </w:rPr>
              <w:t xml:space="preserve">Biološka </w:t>
            </w:r>
          </w:p>
        </w:tc>
        <w:tc>
          <w:tcPr>
            <w:tcW w:w="954" w:type="pct"/>
          </w:tcPr>
          <w:p w:rsidR="002C5AB1" w:rsidRPr="00B36474" w:rsidRDefault="002C5AB1" w:rsidP="00532E12">
            <w:pPr>
              <w:jc w:val="center"/>
              <w:rPr>
                <w:color w:val="000000"/>
              </w:rPr>
            </w:pPr>
            <w:r>
              <w:rPr>
                <w:color w:val="000000"/>
              </w:rPr>
              <w:t>Lovrić</w:t>
            </w:r>
          </w:p>
          <w:p w:rsidR="002C5AB1" w:rsidRPr="00B36474" w:rsidRDefault="002C5AB1" w:rsidP="00532E12">
            <w:pPr>
              <w:jc w:val="center"/>
              <w:rPr>
                <w:color w:val="000000"/>
              </w:rPr>
            </w:pPr>
          </w:p>
        </w:tc>
      </w:tr>
      <w:tr w:rsidR="002C5AB1" w:rsidTr="00DC28F9">
        <w:tc>
          <w:tcPr>
            <w:tcW w:w="363" w:type="pct"/>
          </w:tcPr>
          <w:p w:rsidR="002C5AB1" w:rsidRDefault="002C5AB1" w:rsidP="006231A4">
            <w:r>
              <w:t>2.</w:t>
            </w:r>
          </w:p>
        </w:tc>
        <w:tc>
          <w:tcPr>
            <w:tcW w:w="1985" w:type="pct"/>
          </w:tcPr>
          <w:p w:rsidR="002C5AB1" w:rsidRPr="00302C42" w:rsidRDefault="002C5AB1" w:rsidP="00155DDC">
            <w:pPr>
              <w:rPr>
                <w:b/>
                <w:bCs/>
                <w:i/>
                <w:iCs/>
              </w:rPr>
            </w:pPr>
            <w:r w:rsidRPr="00302C42">
              <w:rPr>
                <w:b/>
                <w:bCs/>
                <w:i/>
                <w:iCs/>
              </w:rPr>
              <w:t>Otopine I.</w:t>
            </w:r>
          </w:p>
        </w:tc>
        <w:tc>
          <w:tcPr>
            <w:tcW w:w="762" w:type="pct"/>
          </w:tcPr>
          <w:p w:rsidR="002C5AB1" w:rsidRPr="00302C42" w:rsidRDefault="002C5AB1" w:rsidP="007135C8">
            <w:pPr>
              <w:jc w:val="center"/>
            </w:pPr>
            <w:r>
              <w:t>11.10.13</w:t>
            </w:r>
            <w:r w:rsidRPr="00302C42">
              <w:t>.</w:t>
            </w:r>
          </w:p>
        </w:tc>
        <w:tc>
          <w:tcPr>
            <w:tcW w:w="936" w:type="pct"/>
          </w:tcPr>
          <w:p w:rsidR="002C5AB1" w:rsidRPr="00A053E6" w:rsidRDefault="002C5AB1" w:rsidP="00844542">
            <w:r>
              <w:rPr>
                <w:sz w:val="20"/>
                <w:szCs w:val="20"/>
              </w:rPr>
              <w:t>Čačković</w:t>
            </w:r>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3.</w:t>
            </w:r>
          </w:p>
        </w:tc>
        <w:tc>
          <w:tcPr>
            <w:tcW w:w="1985" w:type="pct"/>
          </w:tcPr>
          <w:p w:rsidR="002C5AB1" w:rsidRPr="00302C42" w:rsidRDefault="002C5AB1" w:rsidP="00155DDC">
            <w:pPr>
              <w:rPr>
                <w:b/>
                <w:bCs/>
                <w:i/>
                <w:iCs/>
              </w:rPr>
            </w:pPr>
            <w:r w:rsidRPr="00302C42">
              <w:rPr>
                <w:b/>
                <w:bCs/>
                <w:i/>
                <w:iCs/>
              </w:rPr>
              <w:t>Otopine II.</w:t>
            </w:r>
          </w:p>
        </w:tc>
        <w:tc>
          <w:tcPr>
            <w:tcW w:w="762" w:type="pct"/>
          </w:tcPr>
          <w:p w:rsidR="002C5AB1" w:rsidRPr="00302C42" w:rsidRDefault="002C5AB1" w:rsidP="007135C8">
            <w:pPr>
              <w:jc w:val="center"/>
            </w:pPr>
            <w:r>
              <w:t>18.10.13.</w:t>
            </w:r>
          </w:p>
        </w:tc>
        <w:tc>
          <w:tcPr>
            <w:tcW w:w="936" w:type="pct"/>
          </w:tcPr>
          <w:p w:rsidR="002C5AB1" w:rsidRPr="00A053E6" w:rsidRDefault="002C5AB1" w:rsidP="00DC28F9">
            <w:r w:rsidRPr="00E702A8">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4.</w:t>
            </w:r>
          </w:p>
        </w:tc>
        <w:tc>
          <w:tcPr>
            <w:tcW w:w="1985" w:type="pct"/>
          </w:tcPr>
          <w:p w:rsidR="002C5AB1" w:rsidRPr="00302C42" w:rsidRDefault="002C5AB1" w:rsidP="00155DDC">
            <w:pPr>
              <w:rPr>
                <w:b/>
                <w:bCs/>
                <w:i/>
                <w:iCs/>
              </w:rPr>
            </w:pPr>
            <w:r w:rsidRPr="00302C42">
              <w:rPr>
                <w:b/>
                <w:bCs/>
                <w:i/>
                <w:iCs/>
              </w:rPr>
              <w:t>Kemijska ravnoteža.</w:t>
            </w:r>
          </w:p>
        </w:tc>
        <w:tc>
          <w:tcPr>
            <w:tcW w:w="762" w:type="pct"/>
          </w:tcPr>
          <w:p w:rsidR="002C5AB1" w:rsidRPr="00302C42" w:rsidRDefault="002C5AB1" w:rsidP="007135C8">
            <w:pPr>
              <w:jc w:val="center"/>
            </w:pPr>
            <w:r>
              <w:t>25.10.13.</w:t>
            </w:r>
          </w:p>
        </w:tc>
        <w:tc>
          <w:tcPr>
            <w:tcW w:w="936" w:type="pct"/>
          </w:tcPr>
          <w:p w:rsidR="002C5AB1" w:rsidRPr="00A053E6" w:rsidRDefault="002C5AB1" w:rsidP="00DC28F9">
            <w:r>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Vukelić</w:t>
            </w:r>
          </w:p>
        </w:tc>
      </w:tr>
      <w:tr w:rsidR="002C5AB1" w:rsidTr="00DC28F9">
        <w:tc>
          <w:tcPr>
            <w:tcW w:w="363" w:type="pct"/>
          </w:tcPr>
          <w:p w:rsidR="002C5AB1" w:rsidRDefault="002C5AB1" w:rsidP="006231A4">
            <w:r>
              <w:t>5.</w:t>
            </w:r>
          </w:p>
        </w:tc>
        <w:tc>
          <w:tcPr>
            <w:tcW w:w="1985" w:type="pct"/>
          </w:tcPr>
          <w:p w:rsidR="002C5AB1" w:rsidRPr="00302C42" w:rsidRDefault="002C5AB1" w:rsidP="00155DDC">
            <w:pPr>
              <w:rPr>
                <w:b/>
                <w:bCs/>
                <w:i/>
                <w:iCs/>
              </w:rPr>
            </w:pPr>
            <w:r w:rsidRPr="00302C42">
              <w:rPr>
                <w:b/>
                <w:bCs/>
                <w:i/>
                <w:iCs/>
              </w:rPr>
              <w:t>Energetika kemijskih reakcija.</w:t>
            </w:r>
            <w:r>
              <w:rPr>
                <w:b/>
                <w:bCs/>
                <w:i/>
                <w:iCs/>
              </w:rPr>
              <w:t xml:space="preserve">              </w:t>
            </w:r>
          </w:p>
        </w:tc>
        <w:tc>
          <w:tcPr>
            <w:tcW w:w="762" w:type="pct"/>
          </w:tcPr>
          <w:p w:rsidR="002C5AB1" w:rsidRPr="00012B56" w:rsidRDefault="002C5AB1" w:rsidP="007135C8">
            <w:pPr>
              <w:jc w:val="center"/>
              <w:rPr>
                <w:color w:val="FF0000"/>
                <w:sz w:val="18"/>
                <w:szCs w:val="18"/>
              </w:rPr>
            </w:pPr>
            <w:r w:rsidRPr="00012B56">
              <w:rPr>
                <w:color w:val="FF0000"/>
                <w:sz w:val="18"/>
                <w:szCs w:val="18"/>
              </w:rPr>
              <w:t>01.11.13.</w:t>
            </w:r>
          </w:p>
          <w:p w:rsidR="00012B56" w:rsidRPr="00DC28F9" w:rsidRDefault="00012B56" w:rsidP="007135C8">
            <w:pPr>
              <w:jc w:val="center"/>
              <w:rPr>
                <w:sz w:val="16"/>
                <w:szCs w:val="16"/>
              </w:rPr>
            </w:pPr>
            <w:r w:rsidRPr="00DC28F9">
              <w:rPr>
                <w:color w:val="FF0000"/>
                <w:sz w:val="16"/>
                <w:szCs w:val="16"/>
              </w:rPr>
              <w:t>dogovoriti termin sa studentima</w:t>
            </w:r>
          </w:p>
        </w:tc>
        <w:tc>
          <w:tcPr>
            <w:tcW w:w="936" w:type="pct"/>
          </w:tcPr>
          <w:p w:rsidR="002C5AB1" w:rsidRPr="00A053E6" w:rsidRDefault="002C5AB1" w:rsidP="00844542">
            <w:r>
              <w:rPr>
                <w:sz w:val="20"/>
                <w:szCs w:val="20"/>
              </w:rPr>
              <w:t>Vijećnica</w:t>
            </w:r>
          </w:p>
        </w:tc>
        <w:tc>
          <w:tcPr>
            <w:tcW w:w="954" w:type="pct"/>
          </w:tcPr>
          <w:p w:rsidR="002C5AB1" w:rsidRPr="00B36474" w:rsidRDefault="002C5AB1" w:rsidP="00532E12">
            <w:pPr>
              <w:jc w:val="center"/>
              <w:rPr>
                <w:color w:val="000000"/>
              </w:rPr>
            </w:pPr>
            <w:r w:rsidRPr="00B36474">
              <w:rPr>
                <w:color w:val="000000"/>
              </w:rPr>
              <w:t>Foretić</w:t>
            </w:r>
          </w:p>
        </w:tc>
      </w:tr>
      <w:tr w:rsidR="002C5AB1" w:rsidTr="00DC28F9">
        <w:tc>
          <w:tcPr>
            <w:tcW w:w="363" w:type="pct"/>
          </w:tcPr>
          <w:p w:rsidR="002C5AB1" w:rsidRDefault="002C5AB1" w:rsidP="006231A4">
            <w:r>
              <w:t>6.</w:t>
            </w:r>
          </w:p>
        </w:tc>
        <w:tc>
          <w:tcPr>
            <w:tcW w:w="1985" w:type="pct"/>
          </w:tcPr>
          <w:p w:rsidR="002C5AB1" w:rsidRPr="00302C42" w:rsidRDefault="002C5AB1" w:rsidP="00155DDC">
            <w:pPr>
              <w:rPr>
                <w:b/>
                <w:bCs/>
                <w:i/>
                <w:iCs/>
              </w:rPr>
            </w:pPr>
            <w:r w:rsidRPr="00302C42">
              <w:rPr>
                <w:b/>
                <w:bCs/>
                <w:i/>
                <w:iCs/>
              </w:rPr>
              <w:t>Elektrokemijske reakcije.</w:t>
            </w:r>
          </w:p>
        </w:tc>
        <w:tc>
          <w:tcPr>
            <w:tcW w:w="762" w:type="pct"/>
          </w:tcPr>
          <w:p w:rsidR="002C5AB1" w:rsidRPr="00302C42" w:rsidRDefault="002C5AB1" w:rsidP="007135C8">
            <w:pPr>
              <w:jc w:val="center"/>
            </w:pPr>
            <w:r>
              <w:t>08.11.13</w:t>
            </w:r>
            <w:r w:rsidRPr="00302C42">
              <w:t>.</w:t>
            </w:r>
          </w:p>
        </w:tc>
        <w:tc>
          <w:tcPr>
            <w:tcW w:w="936" w:type="pct"/>
          </w:tcPr>
          <w:p w:rsidR="002C5AB1" w:rsidRDefault="002C5AB1" w:rsidP="00844542">
            <w:r>
              <w:rPr>
                <w:sz w:val="20"/>
                <w:szCs w:val="20"/>
              </w:rPr>
              <w:t>Vijećnica</w:t>
            </w:r>
          </w:p>
        </w:tc>
        <w:tc>
          <w:tcPr>
            <w:tcW w:w="954" w:type="pct"/>
          </w:tcPr>
          <w:p w:rsidR="002C5AB1" w:rsidRPr="00B36474" w:rsidRDefault="002C5AB1" w:rsidP="00532E12">
            <w:pPr>
              <w:jc w:val="center"/>
              <w:rPr>
                <w:color w:val="000000"/>
              </w:rPr>
            </w:pPr>
            <w:r w:rsidRPr="00B36474">
              <w:rPr>
                <w:color w:val="000000"/>
              </w:rPr>
              <w:t>Vukelić</w:t>
            </w:r>
          </w:p>
        </w:tc>
      </w:tr>
      <w:tr w:rsidR="002C5AB1" w:rsidTr="00DC28F9">
        <w:tc>
          <w:tcPr>
            <w:tcW w:w="363" w:type="pct"/>
          </w:tcPr>
          <w:p w:rsidR="002C5AB1" w:rsidRDefault="002C5AB1" w:rsidP="006231A4">
            <w:r>
              <w:t>7.</w:t>
            </w:r>
          </w:p>
        </w:tc>
        <w:tc>
          <w:tcPr>
            <w:tcW w:w="1985" w:type="pct"/>
          </w:tcPr>
          <w:p w:rsidR="002C5AB1" w:rsidRPr="00302C42" w:rsidRDefault="002C5AB1" w:rsidP="00155DDC">
            <w:pPr>
              <w:rPr>
                <w:b/>
                <w:bCs/>
                <w:i/>
                <w:iCs/>
              </w:rPr>
            </w:pPr>
            <w:r w:rsidRPr="00302C42">
              <w:rPr>
                <w:b/>
                <w:bCs/>
                <w:i/>
                <w:iCs/>
              </w:rPr>
              <w:t>Kinetika kemijskih reakcija. Fotokemijski procesi.</w:t>
            </w:r>
          </w:p>
        </w:tc>
        <w:tc>
          <w:tcPr>
            <w:tcW w:w="762" w:type="pct"/>
          </w:tcPr>
          <w:p w:rsidR="002C5AB1" w:rsidRPr="00302C42" w:rsidRDefault="002C5AB1" w:rsidP="007135C8">
            <w:pPr>
              <w:jc w:val="center"/>
            </w:pPr>
            <w:r>
              <w:t>15.11.13</w:t>
            </w:r>
            <w:r w:rsidRPr="00302C42">
              <w:t>.</w:t>
            </w:r>
          </w:p>
        </w:tc>
        <w:tc>
          <w:tcPr>
            <w:tcW w:w="936" w:type="pct"/>
          </w:tcPr>
          <w:p w:rsidR="002C5AB1" w:rsidRDefault="002C5AB1" w:rsidP="00E702A8">
            <w:r>
              <w:rPr>
                <w:sz w:val="20"/>
                <w:szCs w:val="20"/>
              </w:rPr>
              <w:t>Čačković</w:t>
            </w:r>
          </w:p>
        </w:tc>
        <w:tc>
          <w:tcPr>
            <w:tcW w:w="954" w:type="pct"/>
          </w:tcPr>
          <w:p w:rsidR="002C5AB1" w:rsidRPr="00B36474" w:rsidRDefault="002C5AB1" w:rsidP="00532E12">
            <w:pPr>
              <w:jc w:val="center"/>
              <w:rPr>
                <w:color w:val="000000"/>
              </w:rPr>
            </w:pPr>
            <w:r w:rsidRPr="00B36474">
              <w:rPr>
                <w:color w:val="000000"/>
              </w:rPr>
              <w:t>Foretić</w:t>
            </w:r>
          </w:p>
        </w:tc>
      </w:tr>
      <w:tr w:rsidR="002C5AB1" w:rsidTr="00DC28F9">
        <w:tc>
          <w:tcPr>
            <w:tcW w:w="363" w:type="pct"/>
          </w:tcPr>
          <w:p w:rsidR="002C5AB1" w:rsidRDefault="002C5AB1" w:rsidP="006231A4">
            <w:r>
              <w:t>8.</w:t>
            </w:r>
          </w:p>
        </w:tc>
        <w:tc>
          <w:tcPr>
            <w:tcW w:w="1985" w:type="pct"/>
          </w:tcPr>
          <w:p w:rsidR="002C5AB1" w:rsidRPr="00302C42" w:rsidRDefault="002C5AB1" w:rsidP="00155DDC">
            <w:pPr>
              <w:rPr>
                <w:b/>
                <w:bCs/>
                <w:i/>
                <w:iCs/>
              </w:rPr>
            </w:pPr>
            <w:r w:rsidRPr="00302C42">
              <w:rPr>
                <w:b/>
                <w:bCs/>
                <w:i/>
                <w:iCs/>
              </w:rPr>
              <w:t xml:space="preserve">Uvod u kemiju organskih spojeva. </w:t>
            </w:r>
            <w:proofErr w:type="spellStart"/>
            <w:r>
              <w:rPr>
                <w:b/>
                <w:bCs/>
                <w:i/>
                <w:iCs/>
              </w:rPr>
              <w:lastRenderedPageBreak/>
              <w:t>Izomerija</w:t>
            </w:r>
            <w:proofErr w:type="spellEnd"/>
            <w:r>
              <w:rPr>
                <w:b/>
                <w:bCs/>
                <w:i/>
                <w:iCs/>
              </w:rPr>
              <w:t>.</w:t>
            </w:r>
          </w:p>
        </w:tc>
        <w:tc>
          <w:tcPr>
            <w:tcW w:w="762" w:type="pct"/>
          </w:tcPr>
          <w:p w:rsidR="002C5AB1" w:rsidRPr="00302C42" w:rsidRDefault="002C5AB1" w:rsidP="007135C8">
            <w:pPr>
              <w:jc w:val="center"/>
            </w:pPr>
            <w:r>
              <w:lastRenderedPageBreak/>
              <w:t>22.11.13</w:t>
            </w:r>
            <w:r w:rsidRPr="00302C42">
              <w:t>.</w:t>
            </w:r>
          </w:p>
        </w:tc>
        <w:tc>
          <w:tcPr>
            <w:tcW w:w="936" w:type="pct"/>
          </w:tcPr>
          <w:p w:rsidR="002C5AB1" w:rsidRDefault="002C5AB1" w:rsidP="00DC28F9">
            <w:r w:rsidRPr="00E702A8">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Foretić</w:t>
            </w:r>
          </w:p>
        </w:tc>
      </w:tr>
      <w:tr w:rsidR="002C5AB1" w:rsidTr="00DC28F9">
        <w:tc>
          <w:tcPr>
            <w:tcW w:w="363" w:type="pct"/>
          </w:tcPr>
          <w:p w:rsidR="002C5AB1" w:rsidRDefault="002C5AB1" w:rsidP="006231A4">
            <w:r>
              <w:lastRenderedPageBreak/>
              <w:t>9.</w:t>
            </w:r>
          </w:p>
        </w:tc>
        <w:tc>
          <w:tcPr>
            <w:tcW w:w="1985" w:type="pct"/>
          </w:tcPr>
          <w:p w:rsidR="002C5AB1" w:rsidRPr="00302C42" w:rsidRDefault="002C5AB1" w:rsidP="00155DDC">
            <w:pPr>
              <w:rPr>
                <w:b/>
                <w:bCs/>
                <w:i/>
                <w:iCs/>
              </w:rPr>
            </w:pPr>
            <w:r w:rsidRPr="00302C42">
              <w:rPr>
                <w:b/>
                <w:bCs/>
                <w:i/>
                <w:iCs/>
              </w:rPr>
              <w:t>Alkoholi, fenoli, eteri.</w:t>
            </w:r>
          </w:p>
        </w:tc>
        <w:tc>
          <w:tcPr>
            <w:tcW w:w="762" w:type="pct"/>
          </w:tcPr>
          <w:p w:rsidR="002C5AB1" w:rsidRPr="00302C42" w:rsidRDefault="002C5AB1" w:rsidP="007135C8">
            <w:pPr>
              <w:jc w:val="center"/>
            </w:pPr>
            <w:r>
              <w:t>29.11.13</w:t>
            </w:r>
            <w:r w:rsidRPr="00302C42">
              <w:t>.</w:t>
            </w:r>
          </w:p>
        </w:tc>
        <w:tc>
          <w:tcPr>
            <w:tcW w:w="936" w:type="pct"/>
          </w:tcPr>
          <w:p w:rsidR="002C5AB1" w:rsidRDefault="002C5AB1" w:rsidP="00844542">
            <w:proofErr w:type="spellStart"/>
            <w:r>
              <w:rPr>
                <w:sz w:val="20"/>
                <w:szCs w:val="20"/>
              </w:rPr>
              <w:t>Mašek</w:t>
            </w:r>
            <w:proofErr w:type="spellEnd"/>
          </w:p>
        </w:tc>
        <w:tc>
          <w:tcPr>
            <w:tcW w:w="954" w:type="pct"/>
          </w:tcPr>
          <w:p w:rsidR="002C5AB1" w:rsidRPr="00B36474" w:rsidRDefault="00012B56" w:rsidP="00532E12">
            <w:pPr>
              <w:jc w:val="center"/>
              <w:rPr>
                <w:color w:val="000000"/>
              </w:rPr>
            </w:pPr>
            <w:r>
              <w:rPr>
                <w:color w:val="000000"/>
              </w:rPr>
              <w:t>Lovrić</w:t>
            </w:r>
          </w:p>
        </w:tc>
      </w:tr>
      <w:tr w:rsidR="002C5AB1" w:rsidTr="00DC28F9">
        <w:tc>
          <w:tcPr>
            <w:tcW w:w="363" w:type="pct"/>
          </w:tcPr>
          <w:p w:rsidR="002C5AB1" w:rsidRDefault="002C5AB1" w:rsidP="006231A4">
            <w:r>
              <w:t>10.</w:t>
            </w:r>
          </w:p>
        </w:tc>
        <w:tc>
          <w:tcPr>
            <w:tcW w:w="1985" w:type="pct"/>
          </w:tcPr>
          <w:p w:rsidR="002C5AB1" w:rsidRPr="00302C42" w:rsidRDefault="002C5AB1" w:rsidP="00155DDC">
            <w:pPr>
              <w:rPr>
                <w:b/>
                <w:bCs/>
                <w:i/>
                <w:iCs/>
              </w:rPr>
            </w:pPr>
            <w:r w:rsidRPr="00302C42">
              <w:rPr>
                <w:b/>
                <w:bCs/>
                <w:i/>
                <w:iCs/>
              </w:rPr>
              <w:t xml:space="preserve">Aldehidi i </w:t>
            </w:r>
            <w:proofErr w:type="spellStart"/>
            <w:r w:rsidRPr="00302C42">
              <w:rPr>
                <w:b/>
                <w:bCs/>
                <w:i/>
                <w:iCs/>
              </w:rPr>
              <w:t>ketoni</w:t>
            </w:r>
            <w:proofErr w:type="spellEnd"/>
            <w:r w:rsidRPr="00302C42">
              <w:rPr>
                <w:b/>
                <w:bCs/>
                <w:i/>
                <w:iCs/>
              </w:rPr>
              <w:t>.</w:t>
            </w:r>
          </w:p>
        </w:tc>
        <w:tc>
          <w:tcPr>
            <w:tcW w:w="762" w:type="pct"/>
          </w:tcPr>
          <w:p w:rsidR="002C5AB1" w:rsidRPr="00302C42" w:rsidRDefault="002C5AB1" w:rsidP="007135C8">
            <w:pPr>
              <w:jc w:val="center"/>
            </w:pPr>
            <w:r>
              <w:t>06.12.13</w:t>
            </w:r>
            <w:r w:rsidRPr="00302C42">
              <w:t>.</w:t>
            </w:r>
          </w:p>
        </w:tc>
        <w:tc>
          <w:tcPr>
            <w:tcW w:w="936" w:type="pct"/>
          </w:tcPr>
          <w:p w:rsidR="002C5AB1" w:rsidRDefault="002C5AB1" w:rsidP="00DC28F9">
            <w:r w:rsidRPr="00E702A8">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11.</w:t>
            </w:r>
          </w:p>
        </w:tc>
        <w:tc>
          <w:tcPr>
            <w:tcW w:w="1985" w:type="pct"/>
          </w:tcPr>
          <w:p w:rsidR="002C5AB1" w:rsidRPr="00302C42" w:rsidRDefault="002C5AB1" w:rsidP="00155DDC">
            <w:pPr>
              <w:rPr>
                <w:b/>
                <w:bCs/>
                <w:i/>
                <w:iCs/>
              </w:rPr>
            </w:pPr>
            <w:proofErr w:type="spellStart"/>
            <w:r w:rsidRPr="00302C42">
              <w:rPr>
                <w:b/>
                <w:bCs/>
                <w:i/>
                <w:iCs/>
              </w:rPr>
              <w:t>Karboksilne</w:t>
            </w:r>
            <w:proofErr w:type="spellEnd"/>
            <w:r w:rsidRPr="00302C42">
              <w:rPr>
                <w:b/>
                <w:bCs/>
                <w:i/>
                <w:iCs/>
              </w:rPr>
              <w:t xml:space="preserve"> kiseline i njihovi derivati.</w:t>
            </w:r>
          </w:p>
        </w:tc>
        <w:tc>
          <w:tcPr>
            <w:tcW w:w="762" w:type="pct"/>
          </w:tcPr>
          <w:p w:rsidR="002C5AB1" w:rsidRPr="00302C42" w:rsidRDefault="002C5AB1" w:rsidP="007135C8">
            <w:pPr>
              <w:jc w:val="center"/>
            </w:pPr>
            <w:r>
              <w:t>13</w:t>
            </w:r>
            <w:r w:rsidRPr="00302C42">
              <w:t>.12.</w:t>
            </w:r>
            <w:r>
              <w:t>13.</w:t>
            </w:r>
          </w:p>
        </w:tc>
        <w:tc>
          <w:tcPr>
            <w:tcW w:w="936" w:type="pct"/>
          </w:tcPr>
          <w:p w:rsidR="002C5AB1" w:rsidRDefault="002C5AB1" w:rsidP="00DC28F9">
            <w:r w:rsidRPr="00E702A8">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Vukelić</w:t>
            </w:r>
          </w:p>
        </w:tc>
      </w:tr>
      <w:tr w:rsidR="002C5AB1" w:rsidTr="00DC28F9">
        <w:tc>
          <w:tcPr>
            <w:tcW w:w="363" w:type="pct"/>
          </w:tcPr>
          <w:p w:rsidR="002C5AB1" w:rsidRDefault="002C5AB1" w:rsidP="006231A4">
            <w:r>
              <w:t>12.</w:t>
            </w:r>
          </w:p>
        </w:tc>
        <w:tc>
          <w:tcPr>
            <w:tcW w:w="1985" w:type="pct"/>
          </w:tcPr>
          <w:p w:rsidR="002C5AB1" w:rsidRPr="00302C42" w:rsidRDefault="002C5AB1" w:rsidP="00155DDC">
            <w:pPr>
              <w:rPr>
                <w:b/>
                <w:bCs/>
                <w:i/>
                <w:iCs/>
              </w:rPr>
            </w:pPr>
            <w:r w:rsidRPr="00302C42">
              <w:rPr>
                <w:b/>
                <w:bCs/>
                <w:i/>
                <w:iCs/>
              </w:rPr>
              <w:t>Spojevi sa sumporom i dušikom.</w:t>
            </w:r>
          </w:p>
        </w:tc>
        <w:tc>
          <w:tcPr>
            <w:tcW w:w="762" w:type="pct"/>
          </w:tcPr>
          <w:p w:rsidR="002C5AB1" w:rsidRPr="00302C42" w:rsidRDefault="002C5AB1" w:rsidP="007135C8">
            <w:pPr>
              <w:jc w:val="center"/>
            </w:pPr>
            <w:r>
              <w:t>20.12.13</w:t>
            </w:r>
            <w:r w:rsidRPr="00302C42">
              <w:t>.</w:t>
            </w:r>
          </w:p>
        </w:tc>
        <w:tc>
          <w:tcPr>
            <w:tcW w:w="936" w:type="pct"/>
          </w:tcPr>
          <w:p w:rsidR="002C5AB1" w:rsidRDefault="002C5AB1" w:rsidP="00DC28F9">
            <w:r w:rsidRPr="00E702A8">
              <w:rPr>
                <w:sz w:val="20"/>
                <w:szCs w:val="20"/>
              </w:rPr>
              <w:t xml:space="preserve">Biološka </w:t>
            </w:r>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13.</w:t>
            </w:r>
          </w:p>
        </w:tc>
        <w:tc>
          <w:tcPr>
            <w:tcW w:w="1985" w:type="pct"/>
          </w:tcPr>
          <w:p w:rsidR="002C5AB1" w:rsidRPr="00302C42" w:rsidRDefault="002C5AB1" w:rsidP="00155DDC">
            <w:pPr>
              <w:rPr>
                <w:b/>
                <w:bCs/>
                <w:i/>
                <w:iCs/>
              </w:rPr>
            </w:pPr>
            <w:r w:rsidRPr="00302C42">
              <w:rPr>
                <w:b/>
                <w:bCs/>
                <w:i/>
                <w:iCs/>
              </w:rPr>
              <w:t>Ugljikohidrati.</w:t>
            </w:r>
          </w:p>
        </w:tc>
        <w:tc>
          <w:tcPr>
            <w:tcW w:w="762" w:type="pct"/>
          </w:tcPr>
          <w:p w:rsidR="002C5AB1" w:rsidRPr="00302C42" w:rsidRDefault="002C5AB1" w:rsidP="007135C8">
            <w:pPr>
              <w:jc w:val="center"/>
            </w:pPr>
            <w:r>
              <w:t>10.01.14.</w:t>
            </w:r>
          </w:p>
        </w:tc>
        <w:tc>
          <w:tcPr>
            <w:tcW w:w="936" w:type="pct"/>
          </w:tcPr>
          <w:p w:rsidR="002C5AB1" w:rsidRDefault="002C5AB1" w:rsidP="00844542">
            <w:proofErr w:type="spellStart"/>
            <w:r>
              <w:rPr>
                <w:sz w:val="20"/>
                <w:szCs w:val="20"/>
              </w:rPr>
              <w:t>Wickerhauser</w:t>
            </w:r>
            <w:proofErr w:type="spellEnd"/>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14.</w:t>
            </w:r>
          </w:p>
        </w:tc>
        <w:tc>
          <w:tcPr>
            <w:tcW w:w="1985" w:type="pct"/>
          </w:tcPr>
          <w:p w:rsidR="002C5AB1" w:rsidRPr="00302C42" w:rsidRDefault="002C5AB1" w:rsidP="00155DDC">
            <w:pPr>
              <w:rPr>
                <w:b/>
                <w:bCs/>
                <w:i/>
                <w:iCs/>
              </w:rPr>
            </w:pPr>
            <w:r w:rsidRPr="00302C42">
              <w:rPr>
                <w:b/>
                <w:bCs/>
                <w:i/>
                <w:iCs/>
              </w:rPr>
              <w:t xml:space="preserve">Aminokiseline. </w:t>
            </w:r>
            <w:proofErr w:type="spellStart"/>
            <w:r w:rsidRPr="00302C42">
              <w:rPr>
                <w:b/>
                <w:bCs/>
                <w:i/>
                <w:iCs/>
              </w:rPr>
              <w:t>Peptidi</w:t>
            </w:r>
            <w:proofErr w:type="spellEnd"/>
            <w:r w:rsidRPr="00302C42">
              <w:rPr>
                <w:b/>
                <w:bCs/>
                <w:i/>
                <w:iCs/>
              </w:rPr>
              <w:t xml:space="preserve"> i proteini.</w:t>
            </w:r>
          </w:p>
        </w:tc>
        <w:tc>
          <w:tcPr>
            <w:tcW w:w="762" w:type="pct"/>
          </w:tcPr>
          <w:p w:rsidR="002C5AB1" w:rsidRPr="00302C42" w:rsidRDefault="002C5AB1" w:rsidP="007135C8">
            <w:pPr>
              <w:jc w:val="center"/>
            </w:pPr>
            <w:r>
              <w:t>17.01.14.</w:t>
            </w:r>
          </w:p>
        </w:tc>
        <w:tc>
          <w:tcPr>
            <w:tcW w:w="936" w:type="pct"/>
          </w:tcPr>
          <w:p w:rsidR="002C5AB1" w:rsidRDefault="002C5AB1" w:rsidP="00844542">
            <w:r>
              <w:rPr>
                <w:sz w:val="20"/>
                <w:szCs w:val="20"/>
              </w:rPr>
              <w:t>Vijećnica</w:t>
            </w:r>
          </w:p>
        </w:tc>
        <w:tc>
          <w:tcPr>
            <w:tcW w:w="954" w:type="pct"/>
          </w:tcPr>
          <w:p w:rsidR="002C5AB1" w:rsidRPr="00B36474" w:rsidRDefault="002C5AB1" w:rsidP="00532E12">
            <w:pPr>
              <w:jc w:val="center"/>
              <w:rPr>
                <w:color w:val="000000"/>
              </w:rPr>
            </w:pPr>
            <w:r w:rsidRPr="00B36474">
              <w:rPr>
                <w:color w:val="000000"/>
              </w:rPr>
              <w:t>Lovrić</w:t>
            </w:r>
          </w:p>
        </w:tc>
      </w:tr>
      <w:tr w:rsidR="002C5AB1" w:rsidTr="00DC28F9">
        <w:tc>
          <w:tcPr>
            <w:tcW w:w="363" w:type="pct"/>
          </w:tcPr>
          <w:p w:rsidR="002C5AB1" w:rsidRDefault="002C5AB1" w:rsidP="006231A4">
            <w:r>
              <w:t>15.</w:t>
            </w:r>
          </w:p>
        </w:tc>
        <w:tc>
          <w:tcPr>
            <w:tcW w:w="1985" w:type="pct"/>
          </w:tcPr>
          <w:p w:rsidR="002C5AB1" w:rsidRPr="00302C42" w:rsidRDefault="002C5AB1" w:rsidP="00155DDC">
            <w:pPr>
              <w:rPr>
                <w:b/>
                <w:bCs/>
                <w:i/>
                <w:iCs/>
              </w:rPr>
            </w:pPr>
            <w:r w:rsidRPr="00302C42">
              <w:rPr>
                <w:b/>
                <w:bCs/>
                <w:i/>
                <w:iCs/>
              </w:rPr>
              <w:t>Lipidi.</w:t>
            </w:r>
          </w:p>
        </w:tc>
        <w:tc>
          <w:tcPr>
            <w:tcW w:w="762" w:type="pct"/>
          </w:tcPr>
          <w:p w:rsidR="002C5AB1" w:rsidRPr="00302C42" w:rsidRDefault="002C5AB1" w:rsidP="007135C8">
            <w:pPr>
              <w:jc w:val="center"/>
            </w:pPr>
            <w:r>
              <w:t>24.01.14.</w:t>
            </w:r>
          </w:p>
        </w:tc>
        <w:tc>
          <w:tcPr>
            <w:tcW w:w="936" w:type="pct"/>
          </w:tcPr>
          <w:p w:rsidR="002C5AB1" w:rsidRDefault="002C5AB1" w:rsidP="00844542">
            <w:r>
              <w:rPr>
                <w:sz w:val="20"/>
                <w:szCs w:val="20"/>
              </w:rPr>
              <w:t>Čačković</w:t>
            </w:r>
          </w:p>
        </w:tc>
        <w:tc>
          <w:tcPr>
            <w:tcW w:w="954" w:type="pct"/>
          </w:tcPr>
          <w:p w:rsidR="002C5AB1" w:rsidRPr="00B36474" w:rsidRDefault="002C5AB1" w:rsidP="00532E12">
            <w:pPr>
              <w:jc w:val="center"/>
              <w:rPr>
                <w:color w:val="000000"/>
              </w:rPr>
            </w:pPr>
            <w:r w:rsidRPr="00B36474">
              <w:rPr>
                <w:color w:val="000000"/>
              </w:rPr>
              <w:t>Vukelić</w:t>
            </w:r>
          </w:p>
        </w:tc>
      </w:tr>
    </w:tbl>
    <w:p w:rsidR="00292B41" w:rsidRDefault="00292B41" w:rsidP="00292B41">
      <w:pPr>
        <w:pStyle w:val="Heading2"/>
      </w:pPr>
      <w:r>
        <w:t>Seminari:</w:t>
      </w:r>
    </w:p>
    <w:tbl>
      <w:tblPr>
        <w:tblStyle w:val="TableGrid"/>
        <w:tblW w:w="5000" w:type="pct"/>
        <w:tblLayout w:type="fixed"/>
        <w:tblLook w:val="04A0" w:firstRow="1" w:lastRow="0" w:firstColumn="1" w:lastColumn="0" w:noHBand="0" w:noVBand="1"/>
      </w:tblPr>
      <w:tblGrid>
        <w:gridCol w:w="674"/>
        <w:gridCol w:w="4085"/>
        <w:gridCol w:w="1332"/>
        <w:gridCol w:w="1425"/>
        <w:gridCol w:w="1772"/>
      </w:tblGrid>
      <w:tr w:rsidR="0039218E" w:rsidTr="005A04C8">
        <w:tc>
          <w:tcPr>
            <w:tcW w:w="363" w:type="pct"/>
          </w:tcPr>
          <w:p w:rsidR="0039218E" w:rsidRPr="00292B41" w:rsidRDefault="0039218E" w:rsidP="00F05581">
            <w:pPr>
              <w:jc w:val="center"/>
              <w:rPr>
                <w:b/>
              </w:rPr>
            </w:pPr>
            <w:r w:rsidRPr="00292B41">
              <w:rPr>
                <w:b/>
              </w:rPr>
              <w:t>R.br.</w:t>
            </w:r>
          </w:p>
        </w:tc>
        <w:tc>
          <w:tcPr>
            <w:tcW w:w="2199" w:type="pct"/>
          </w:tcPr>
          <w:p w:rsidR="0039218E" w:rsidRPr="00292B41" w:rsidRDefault="0039218E" w:rsidP="00F05581">
            <w:pPr>
              <w:jc w:val="center"/>
              <w:rPr>
                <w:b/>
              </w:rPr>
            </w:pPr>
            <w:r w:rsidRPr="00292B41">
              <w:rPr>
                <w:b/>
              </w:rPr>
              <w:t>Tema</w:t>
            </w:r>
          </w:p>
        </w:tc>
        <w:tc>
          <w:tcPr>
            <w:tcW w:w="717" w:type="pct"/>
          </w:tcPr>
          <w:p w:rsidR="0039218E" w:rsidRPr="00292B41" w:rsidRDefault="0039218E" w:rsidP="00F05581">
            <w:pPr>
              <w:jc w:val="center"/>
              <w:rPr>
                <w:b/>
              </w:rPr>
            </w:pPr>
            <w:r w:rsidRPr="00292B41">
              <w:rPr>
                <w:b/>
              </w:rPr>
              <w:t>Datum</w:t>
            </w:r>
          </w:p>
        </w:tc>
        <w:tc>
          <w:tcPr>
            <w:tcW w:w="767" w:type="pct"/>
          </w:tcPr>
          <w:p w:rsidR="00DC28F9" w:rsidRDefault="0039218E" w:rsidP="00F05581">
            <w:pPr>
              <w:jc w:val="center"/>
              <w:rPr>
                <w:sz w:val="18"/>
                <w:szCs w:val="18"/>
              </w:rPr>
            </w:pPr>
            <w:r>
              <w:rPr>
                <w:b/>
              </w:rPr>
              <w:t>Mjesto i vrijeme</w:t>
            </w:r>
            <w:r w:rsidR="00DC28F9" w:rsidRPr="00A053E6">
              <w:rPr>
                <w:sz w:val="18"/>
                <w:szCs w:val="18"/>
              </w:rPr>
              <w:t xml:space="preserve"> </w:t>
            </w:r>
          </w:p>
          <w:p w:rsidR="0039218E" w:rsidRPr="00292B41" w:rsidRDefault="00DC28F9" w:rsidP="00F05581">
            <w:pPr>
              <w:jc w:val="center"/>
              <w:rPr>
                <w:b/>
              </w:rPr>
            </w:pPr>
            <w:r w:rsidRPr="00A053E6">
              <w:rPr>
                <w:sz w:val="18"/>
                <w:szCs w:val="18"/>
              </w:rPr>
              <w:t>Zavod za kemiju i biokemiju, MF</w:t>
            </w:r>
          </w:p>
        </w:tc>
        <w:tc>
          <w:tcPr>
            <w:tcW w:w="954" w:type="pct"/>
          </w:tcPr>
          <w:p w:rsidR="0039218E" w:rsidRPr="00292B41" w:rsidRDefault="0039218E" w:rsidP="00F05581">
            <w:pPr>
              <w:jc w:val="center"/>
              <w:rPr>
                <w:b/>
              </w:rPr>
            </w:pPr>
            <w:r w:rsidRPr="00292B41">
              <w:rPr>
                <w:b/>
              </w:rPr>
              <w:t>Predavač</w:t>
            </w:r>
          </w:p>
        </w:tc>
      </w:tr>
      <w:tr w:rsidR="002C5AB1" w:rsidTr="005A04C8">
        <w:tc>
          <w:tcPr>
            <w:tcW w:w="363" w:type="pct"/>
          </w:tcPr>
          <w:p w:rsidR="002C5AB1" w:rsidRDefault="002C5AB1" w:rsidP="005A04C8">
            <w:r>
              <w:t>1.</w:t>
            </w:r>
          </w:p>
        </w:tc>
        <w:tc>
          <w:tcPr>
            <w:tcW w:w="2199" w:type="pct"/>
          </w:tcPr>
          <w:p w:rsidR="002C5AB1" w:rsidRPr="00302C42" w:rsidRDefault="002C5AB1" w:rsidP="007135C8">
            <w:pPr>
              <w:rPr>
                <w:b/>
                <w:bCs/>
                <w:i/>
                <w:iCs/>
              </w:rPr>
            </w:pPr>
            <w:r>
              <w:rPr>
                <w:b/>
                <w:bCs/>
                <w:i/>
                <w:iCs/>
              </w:rPr>
              <w:t>Osnove kemijskog računa</w:t>
            </w:r>
            <w:r w:rsidRPr="00302C42">
              <w:rPr>
                <w:b/>
                <w:bCs/>
                <w:i/>
                <w:iCs/>
              </w:rPr>
              <w:t>. Plinski zakoni.</w:t>
            </w:r>
          </w:p>
        </w:tc>
        <w:tc>
          <w:tcPr>
            <w:tcW w:w="717" w:type="pct"/>
          </w:tcPr>
          <w:p w:rsidR="002C5AB1" w:rsidRPr="00302C42" w:rsidRDefault="002C5AB1" w:rsidP="007135C8">
            <w:pPr>
              <w:jc w:val="center"/>
            </w:pPr>
            <w:r>
              <w:t>15. i 16</w:t>
            </w:r>
            <w:r w:rsidRPr="00302C42">
              <w:t>.</w:t>
            </w:r>
          </w:p>
          <w:p w:rsidR="002C5AB1" w:rsidRPr="00302C42" w:rsidRDefault="002C5AB1" w:rsidP="007135C8">
            <w:pPr>
              <w:jc w:val="center"/>
            </w:pPr>
            <w:r>
              <w:t>10. 13</w:t>
            </w:r>
            <w:r w:rsidRPr="00302C42">
              <w:t>.</w:t>
            </w:r>
          </w:p>
        </w:tc>
        <w:tc>
          <w:tcPr>
            <w:tcW w:w="767" w:type="pct"/>
          </w:tcPr>
          <w:p w:rsidR="002C5AB1" w:rsidRPr="00302C42" w:rsidRDefault="002C5AB1" w:rsidP="00155DDC">
            <w:pPr>
              <w:jc w:val="center"/>
            </w:pPr>
            <w:r w:rsidRPr="00302C42">
              <w:t xml:space="preserve">8,45-11,00  </w:t>
            </w:r>
          </w:p>
          <w:p w:rsidR="002C5AB1" w:rsidRPr="00A053E6" w:rsidRDefault="002C5AB1" w:rsidP="00155DDC">
            <w:pPr>
              <w:jc w:val="center"/>
              <w:rPr>
                <w:sz w:val="18"/>
                <w:szCs w:val="18"/>
              </w:rPr>
            </w:pPr>
          </w:p>
        </w:tc>
        <w:tc>
          <w:tcPr>
            <w:tcW w:w="954" w:type="pct"/>
          </w:tcPr>
          <w:p w:rsidR="002C5AB1" w:rsidRPr="00302C42" w:rsidRDefault="00012B56" w:rsidP="00012B56">
            <w:pPr>
              <w:jc w:val="center"/>
            </w:pPr>
            <w:r w:rsidRPr="00302C42">
              <w:t>Foretić</w:t>
            </w:r>
            <w:r>
              <w:t xml:space="preserve"> </w:t>
            </w:r>
          </w:p>
        </w:tc>
      </w:tr>
      <w:tr w:rsidR="002C5AB1" w:rsidTr="005A04C8">
        <w:tc>
          <w:tcPr>
            <w:tcW w:w="363" w:type="pct"/>
          </w:tcPr>
          <w:p w:rsidR="002C5AB1" w:rsidRDefault="002C5AB1" w:rsidP="005A04C8">
            <w:r>
              <w:t>2.</w:t>
            </w:r>
          </w:p>
        </w:tc>
        <w:tc>
          <w:tcPr>
            <w:tcW w:w="2199" w:type="pct"/>
          </w:tcPr>
          <w:p w:rsidR="002C5AB1" w:rsidRPr="00302C42" w:rsidRDefault="002C5AB1" w:rsidP="007135C8">
            <w:pPr>
              <w:rPr>
                <w:b/>
                <w:bCs/>
                <w:i/>
                <w:iCs/>
              </w:rPr>
            </w:pPr>
            <w:proofErr w:type="spellStart"/>
            <w:r w:rsidRPr="00302C42">
              <w:rPr>
                <w:b/>
                <w:bCs/>
                <w:i/>
                <w:iCs/>
              </w:rPr>
              <w:t>Koligativna</w:t>
            </w:r>
            <w:proofErr w:type="spellEnd"/>
            <w:r w:rsidRPr="00302C42">
              <w:rPr>
                <w:b/>
                <w:bCs/>
                <w:i/>
                <w:iCs/>
              </w:rPr>
              <w:t xml:space="preserve"> svojstva otopina. </w:t>
            </w:r>
          </w:p>
        </w:tc>
        <w:tc>
          <w:tcPr>
            <w:tcW w:w="717" w:type="pct"/>
          </w:tcPr>
          <w:p w:rsidR="002C5AB1" w:rsidRDefault="002C5AB1" w:rsidP="007135C8">
            <w:pPr>
              <w:jc w:val="center"/>
            </w:pPr>
            <w:r>
              <w:t>29. i 30.</w:t>
            </w:r>
          </w:p>
          <w:p w:rsidR="002C5AB1" w:rsidRPr="00302C42" w:rsidRDefault="002C5AB1" w:rsidP="007135C8">
            <w:pPr>
              <w:jc w:val="center"/>
            </w:pPr>
            <w:r>
              <w:t>10. 13.</w:t>
            </w:r>
          </w:p>
        </w:tc>
        <w:tc>
          <w:tcPr>
            <w:tcW w:w="767" w:type="pct"/>
          </w:tcPr>
          <w:p w:rsidR="002C5AB1" w:rsidRPr="00302C42" w:rsidRDefault="002C5AB1" w:rsidP="00155DDC">
            <w:pPr>
              <w:jc w:val="center"/>
            </w:pPr>
            <w:r w:rsidRPr="00302C42">
              <w:t xml:space="preserve"> 8,45-11,00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012B56" w:rsidP="00A053E6">
            <w:pPr>
              <w:jc w:val="center"/>
            </w:pPr>
            <w:r>
              <w:t>Lovrić</w:t>
            </w:r>
          </w:p>
        </w:tc>
      </w:tr>
      <w:tr w:rsidR="002C5AB1" w:rsidTr="005A04C8">
        <w:tc>
          <w:tcPr>
            <w:tcW w:w="363" w:type="pct"/>
          </w:tcPr>
          <w:p w:rsidR="002C5AB1" w:rsidRDefault="002C5AB1" w:rsidP="005A04C8">
            <w:r>
              <w:t>3.</w:t>
            </w:r>
          </w:p>
        </w:tc>
        <w:tc>
          <w:tcPr>
            <w:tcW w:w="2199" w:type="pct"/>
          </w:tcPr>
          <w:p w:rsidR="002C5AB1" w:rsidRPr="00302C42" w:rsidRDefault="002C5AB1" w:rsidP="007135C8">
            <w:pPr>
              <w:rPr>
                <w:b/>
                <w:bCs/>
                <w:i/>
                <w:iCs/>
              </w:rPr>
            </w:pPr>
            <w:r>
              <w:rPr>
                <w:b/>
                <w:bCs/>
                <w:i/>
                <w:iCs/>
              </w:rPr>
              <w:t>Reakcije neutralizacije.</w:t>
            </w:r>
          </w:p>
        </w:tc>
        <w:tc>
          <w:tcPr>
            <w:tcW w:w="717" w:type="pct"/>
          </w:tcPr>
          <w:p w:rsidR="002C5AB1" w:rsidRDefault="002C5AB1" w:rsidP="007135C8">
            <w:pPr>
              <w:jc w:val="center"/>
            </w:pPr>
            <w:r>
              <w:t xml:space="preserve">5. i 6. </w:t>
            </w:r>
          </w:p>
          <w:p w:rsidR="002C5AB1" w:rsidRPr="00302C42" w:rsidRDefault="002C5AB1" w:rsidP="007135C8">
            <w:pPr>
              <w:jc w:val="center"/>
            </w:pPr>
            <w:r>
              <w:t>11. 13.</w:t>
            </w:r>
          </w:p>
        </w:tc>
        <w:tc>
          <w:tcPr>
            <w:tcW w:w="767" w:type="pct"/>
          </w:tcPr>
          <w:p w:rsidR="002C5AB1" w:rsidRPr="00302C42" w:rsidRDefault="002C5AB1" w:rsidP="00155DDC">
            <w:pPr>
              <w:jc w:val="center"/>
            </w:pPr>
            <w:r w:rsidRPr="00302C42">
              <w:t xml:space="preserve">8,00-8,45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2C5AB1" w:rsidP="00A053E6">
            <w:pPr>
              <w:jc w:val="center"/>
            </w:pPr>
            <w:r>
              <w:t>Foretić</w:t>
            </w:r>
          </w:p>
        </w:tc>
      </w:tr>
      <w:tr w:rsidR="002C5AB1" w:rsidTr="005A04C8">
        <w:tc>
          <w:tcPr>
            <w:tcW w:w="363" w:type="pct"/>
          </w:tcPr>
          <w:p w:rsidR="002C5AB1" w:rsidRDefault="002C5AB1" w:rsidP="005A04C8">
            <w:r>
              <w:t>4.</w:t>
            </w:r>
          </w:p>
        </w:tc>
        <w:tc>
          <w:tcPr>
            <w:tcW w:w="2199" w:type="pct"/>
          </w:tcPr>
          <w:p w:rsidR="002C5AB1" w:rsidRPr="00302C42" w:rsidRDefault="002C5AB1" w:rsidP="007135C8">
            <w:pPr>
              <w:rPr>
                <w:b/>
                <w:bCs/>
                <w:i/>
                <w:iCs/>
              </w:rPr>
            </w:pPr>
            <w:r w:rsidRPr="00302C42">
              <w:rPr>
                <w:b/>
                <w:bCs/>
                <w:i/>
                <w:iCs/>
              </w:rPr>
              <w:t>pH i puferi</w:t>
            </w:r>
            <w:r>
              <w:rPr>
                <w:b/>
                <w:bCs/>
                <w:i/>
                <w:iCs/>
              </w:rPr>
              <w:t>.</w:t>
            </w:r>
            <w:r w:rsidRPr="00302C42">
              <w:rPr>
                <w:b/>
                <w:bCs/>
                <w:i/>
                <w:iCs/>
              </w:rPr>
              <w:t xml:space="preserve"> </w:t>
            </w:r>
          </w:p>
        </w:tc>
        <w:tc>
          <w:tcPr>
            <w:tcW w:w="717" w:type="pct"/>
          </w:tcPr>
          <w:p w:rsidR="002C5AB1" w:rsidRDefault="002C5AB1" w:rsidP="007135C8">
            <w:pPr>
              <w:jc w:val="center"/>
            </w:pPr>
            <w:r>
              <w:t>12. i 13.</w:t>
            </w:r>
          </w:p>
          <w:p w:rsidR="002C5AB1" w:rsidRPr="00302C42" w:rsidRDefault="002C5AB1" w:rsidP="007135C8">
            <w:pPr>
              <w:jc w:val="center"/>
            </w:pPr>
            <w:r>
              <w:t>11. 13.</w:t>
            </w:r>
          </w:p>
        </w:tc>
        <w:tc>
          <w:tcPr>
            <w:tcW w:w="767" w:type="pct"/>
          </w:tcPr>
          <w:p w:rsidR="002C5AB1" w:rsidRPr="00A053E6" w:rsidRDefault="002C5AB1" w:rsidP="00155DDC">
            <w:pPr>
              <w:jc w:val="center"/>
            </w:pPr>
            <w:r w:rsidRPr="00A053E6">
              <w:t xml:space="preserve">9,30-11,00  </w:t>
            </w:r>
          </w:p>
          <w:p w:rsidR="002C5AB1" w:rsidRDefault="002C5AB1" w:rsidP="00155DDC">
            <w:pPr>
              <w:jc w:val="center"/>
              <w:rPr>
                <w:sz w:val="18"/>
                <w:szCs w:val="18"/>
              </w:rPr>
            </w:pPr>
          </w:p>
          <w:p w:rsidR="00DC28F9" w:rsidRPr="00A053E6" w:rsidRDefault="00DC28F9" w:rsidP="00155DDC">
            <w:pPr>
              <w:jc w:val="center"/>
            </w:pPr>
          </w:p>
        </w:tc>
        <w:tc>
          <w:tcPr>
            <w:tcW w:w="954" w:type="pct"/>
          </w:tcPr>
          <w:p w:rsidR="002C5AB1" w:rsidRPr="00A053E6" w:rsidRDefault="002C5AB1" w:rsidP="00A053E6">
            <w:pPr>
              <w:jc w:val="center"/>
            </w:pPr>
            <w:r w:rsidRPr="00A053E6">
              <w:t xml:space="preserve">Lovrić </w:t>
            </w:r>
          </w:p>
        </w:tc>
      </w:tr>
      <w:tr w:rsidR="002C5AB1" w:rsidTr="005A04C8">
        <w:tc>
          <w:tcPr>
            <w:tcW w:w="363" w:type="pct"/>
          </w:tcPr>
          <w:p w:rsidR="002C5AB1" w:rsidRDefault="002C5AB1" w:rsidP="005A04C8">
            <w:r>
              <w:t>5.</w:t>
            </w:r>
          </w:p>
        </w:tc>
        <w:tc>
          <w:tcPr>
            <w:tcW w:w="2199" w:type="pct"/>
          </w:tcPr>
          <w:p w:rsidR="002C5AB1" w:rsidRPr="00302C42" w:rsidRDefault="002C5AB1" w:rsidP="007135C8">
            <w:pPr>
              <w:rPr>
                <w:b/>
                <w:bCs/>
                <w:i/>
                <w:iCs/>
              </w:rPr>
            </w:pPr>
            <w:r>
              <w:rPr>
                <w:b/>
                <w:bCs/>
                <w:i/>
                <w:iCs/>
              </w:rPr>
              <w:t>R</w:t>
            </w:r>
            <w:r w:rsidRPr="00302C42">
              <w:rPr>
                <w:b/>
                <w:bCs/>
                <w:i/>
                <w:iCs/>
              </w:rPr>
              <w:t xml:space="preserve">eakcije </w:t>
            </w:r>
            <w:proofErr w:type="spellStart"/>
            <w:r>
              <w:rPr>
                <w:b/>
                <w:bCs/>
                <w:i/>
                <w:iCs/>
              </w:rPr>
              <w:t>o</w:t>
            </w:r>
            <w:r w:rsidRPr="00302C42">
              <w:rPr>
                <w:b/>
                <w:bCs/>
                <w:i/>
                <w:iCs/>
              </w:rPr>
              <w:t>ksidoredukcije</w:t>
            </w:r>
            <w:proofErr w:type="spellEnd"/>
            <w:r w:rsidRPr="00302C42">
              <w:rPr>
                <w:b/>
                <w:bCs/>
                <w:i/>
                <w:iCs/>
              </w:rPr>
              <w:t>.</w:t>
            </w:r>
          </w:p>
        </w:tc>
        <w:tc>
          <w:tcPr>
            <w:tcW w:w="717" w:type="pct"/>
          </w:tcPr>
          <w:p w:rsidR="002C5AB1" w:rsidRDefault="002C5AB1" w:rsidP="007135C8">
            <w:pPr>
              <w:jc w:val="center"/>
            </w:pPr>
            <w:r>
              <w:t>19. i  20.</w:t>
            </w:r>
          </w:p>
          <w:p w:rsidR="002C5AB1" w:rsidRPr="00302C42" w:rsidRDefault="002C5AB1" w:rsidP="007135C8">
            <w:pPr>
              <w:jc w:val="center"/>
            </w:pPr>
            <w:r>
              <w:t>11. 13.</w:t>
            </w:r>
          </w:p>
        </w:tc>
        <w:tc>
          <w:tcPr>
            <w:tcW w:w="767" w:type="pct"/>
          </w:tcPr>
          <w:p w:rsidR="002C5AB1" w:rsidRPr="00302C42" w:rsidRDefault="002C5AB1" w:rsidP="00155DDC">
            <w:pPr>
              <w:jc w:val="center"/>
            </w:pPr>
            <w:r w:rsidRPr="00302C42">
              <w:t xml:space="preserve">8,00-8,45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2C5AB1" w:rsidP="00A053E6">
            <w:pPr>
              <w:jc w:val="center"/>
            </w:pPr>
            <w:r w:rsidRPr="00302C42">
              <w:t>Vukelić</w:t>
            </w:r>
          </w:p>
        </w:tc>
      </w:tr>
      <w:tr w:rsidR="002C5AB1" w:rsidTr="005A04C8">
        <w:tc>
          <w:tcPr>
            <w:tcW w:w="363" w:type="pct"/>
          </w:tcPr>
          <w:p w:rsidR="002C5AB1" w:rsidRDefault="002C5AB1" w:rsidP="005A04C8">
            <w:r>
              <w:t>6.</w:t>
            </w:r>
          </w:p>
        </w:tc>
        <w:tc>
          <w:tcPr>
            <w:tcW w:w="2199" w:type="pct"/>
          </w:tcPr>
          <w:p w:rsidR="002C5AB1" w:rsidRPr="00302C42" w:rsidRDefault="002C5AB1" w:rsidP="007135C8">
            <w:pPr>
              <w:rPr>
                <w:b/>
                <w:bCs/>
                <w:i/>
                <w:iCs/>
              </w:rPr>
            </w:pPr>
            <w:r w:rsidRPr="00302C42">
              <w:rPr>
                <w:b/>
                <w:bCs/>
                <w:i/>
                <w:iCs/>
              </w:rPr>
              <w:t>Termodinamičke veličine. Bioenergetika elektrokemijskih reakcija</w:t>
            </w:r>
          </w:p>
        </w:tc>
        <w:tc>
          <w:tcPr>
            <w:tcW w:w="717" w:type="pct"/>
          </w:tcPr>
          <w:p w:rsidR="002C5AB1" w:rsidRDefault="002C5AB1" w:rsidP="007135C8">
            <w:pPr>
              <w:jc w:val="center"/>
            </w:pPr>
            <w:r>
              <w:t>3. i 4.</w:t>
            </w:r>
          </w:p>
          <w:p w:rsidR="002C5AB1" w:rsidRPr="00302C42" w:rsidRDefault="002C5AB1" w:rsidP="007135C8">
            <w:pPr>
              <w:jc w:val="center"/>
            </w:pPr>
            <w:r>
              <w:t>12. 13.</w:t>
            </w:r>
          </w:p>
        </w:tc>
        <w:tc>
          <w:tcPr>
            <w:tcW w:w="767" w:type="pct"/>
          </w:tcPr>
          <w:p w:rsidR="002C5AB1" w:rsidRPr="00A053E6" w:rsidRDefault="002C5AB1" w:rsidP="00155DDC">
            <w:pPr>
              <w:jc w:val="center"/>
            </w:pPr>
            <w:r w:rsidRPr="00A053E6">
              <w:t xml:space="preserve">9,30-11,00  </w:t>
            </w:r>
          </w:p>
          <w:p w:rsidR="002C5AB1" w:rsidRDefault="002C5AB1" w:rsidP="00155DDC">
            <w:pPr>
              <w:jc w:val="center"/>
              <w:rPr>
                <w:sz w:val="18"/>
                <w:szCs w:val="18"/>
              </w:rPr>
            </w:pPr>
          </w:p>
          <w:p w:rsidR="00DC28F9" w:rsidRPr="00A053E6" w:rsidRDefault="00DC28F9" w:rsidP="00155DDC">
            <w:pPr>
              <w:jc w:val="center"/>
            </w:pPr>
          </w:p>
        </w:tc>
        <w:tc>
          <w:tcPr>
            <w:tcW w:w="954" w:type="pct"/>
          </w:tcPr>
          <w:p w:rsidR="002C5AB1" w:rsidRPr="00A053E6" w:rsidRDefault="002C5AB1" w:rsidP="00A053E6">
            <w:pPr>
              <w:jc w:val="center"/>
            </w:pPr>
            <w:r w:rsidRPr="00A053E6">
              <w:t>Foretić</w:t>
            </w:r>
          </w:p>
        </w:tc>
      </w:tr>
      <w:tr w:rsidR="002C5AB1" w:rsidTr="005A04C8">
        <w:tc>
          <w:tcPr>
            <w:tcW w:w="363" w:type="pct"/>
          </w:tcPr>
          <w:p w:rsidR="002C5AB1" w:rsidRDefault="002C5AB1" w:rsidP="005A04C8">
            <w:r>
              <w:t>7.</w:t>
            </w:r>
          </w:p>
        </w:tc>
        <w:tc>
          <w:tcPr>
            <w:tcW w:w="2199" w:type="pct"/>
          </w:tcPr>
          <w:p w:rsidR="002C5AB1" w:rsidRPr="00302C42" w:rsidRDefault="002C5AB1" w:rsidP="007135C8">
            <w:pPr>
              <w:rPr>
                <w:b/>
                <w:bCs/>
                <w:i/>
                <w:iCs/>
              </w:rPr>
            </w:pPr>
            <w:r w:rsidRPr="00302C42">
              <w:rPr>
                <w:b/>
                <w:bCs/>
                <w:i/>
                <w:iCs/>
              </w:rPr>
              <w:t>Elektroliza. Kinetika kemijskih reakcija.</w:t>
            </w:r>
          </w:p>
        </w:tc>
        <w:tc>
          <w:tcPr>
            <w:tcW w:w="717" w:type="pct"/>
          </w:tcPr>
          <w:p w:rsidR="00252945" w:rsidRDefault="00252945" w:rsidP="00252945">
            <w:pPr>
              <w:jc w:val="center"/>
            </w:pPr>
            <w:r>
              <w:t>10. i 11.</w:t>
            </w:r>
          </w:p>
          <w:p w:rsidR="00252945" w:rsidRDefault="00252945" w:rsidP="00252945">
            <w:pPr>
              <w:jc w:val="center"/>
            </w:pPr>
            <w:r>
              <w:t>12. 13.</w:t>
            </w:r>
          </w:p>
          <w:p w:rsidR="002C5AB1" w:rsidRPr="00302C42" w:rsidRDefault="002C5AB1" w:rsidP="007135C8">
            <w:pPr>
              <w:jc w:val="center"/>
            </w:pPr>
          </w:p>
        </w:tc>
        <w:tc>
          <w:tcPr>
            <w:tcW w:w="767" w:type="pct"/>
          </w:tcPr>
          <w:p w:rsidR="002C5AB1" w:rsidRPr="00302C42" w:rsidRDefault="002C5AB1" w:rsidP="00155DDC">
            <w:pPr>
              <w:jc w:val="center"/>
            </w:pPr>
            <w:r w:rsidRPr="00302C42">
              <w:t xml:space="preserve">9,30-11,00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2C5AB1" w:rsidP="00A053E6">
            <w:pPr>
              <w:jc w:val="center"/>
            </w:pPr>
            <w:r w:rsidRPr="00302C42">
              <w:t>Vukelić</w:t>
            </w:r>
          </w:p>
        </w:tc>
      </w:tr>
      <w:tr w:rsidR="002C5AB1" w:rsidTr="005A04C8">
        <w:tc>
          <w:tcPr>
            <w:tcW w:w="363" w:type="pct"/>
          </w:tcPr>
          <w:p w:rsidR="002C5AB1" w:rsidRDefault="002C5AB1" w:rsidP="005A04C8">
            <w:r>
              <w:t>8.</w:t>
            </w:r>
          </w:p>
        </w:tc>
        <w:tc>
          <w:tcPr>
            <w:tcW w:w="2199" w:type="pct"/>
          </w:tcPr>
          <w:p w:rsidR="002C5AB1" w:rsidRPr="00302C42" w:rsidRDefault="002C5AB1" w:rsidP="007135C8">
            <w:pPr>
              <w:rPr>
                <w:b/>
                <w:bCs/>
                <w:i/>
                <w:iCs/>
              </w:rPr>
            </w:pPr>
            <w:r w:rsidRPr="00302C42">
              <w:rPr>
                <w:b/>
                <w:bCs/>
                <w:i/>
                <w:iCs/>
              </w:rPr>
              <w:t>Koloidno-</w:t>
            </w:r>
            <w:proofErr w:type="spellStart"/>
            <w:r w:rsidRPr="00302C42">
              <w:rPr>
                <w:b/>
                <w:bCs/>
                <w:i/>
                <w:iCs/>
              </w:rPr>
              <w:t>disperzni</w:t>
            </w:r>
            <w:proofErr w:type="spellEnd"/>
            <w:r w:rsidRPr="00302C42">
              <w:rPr>
                <w:b/>
                <w:bCs/>
                <w:i/>
                <w:iCs/>
              </w:rPr>
              <w:t xml:space="preserve"> sustavi.</w:t>
            </w:r>
          </w:p>
        </w:tc>
        <w:tc>
          <w:tcPr>
            <w:tcW w:w="717" w:type="pct"/>
          </w:tcPr>
          <w:p w:rsidR="002C5AB1" w:rsidRDefault="002C5AB1" w:rsidP="007135C8">
            <w:pPr>
              <w:jc w:val="center"/>
            </w:pPr>
            <w:r>
              <w:t xml:space="preserve">14. i 15. </w:t>
            </w:r>
          </w:p>
          <w:p w:rsidR="002C5AB1" w:rsidRPr="00302C42" w:rsidRDefault="002C5AB1" w:rsidP="007135C8">
            <w:pPr>
              <w:jc w:val="center"/>
            </w:pPr>
            <w:r>
              <w:t>01. 2014.</w:t>
            </w:r>
          </w:p>
        </w:tc>
        <w:tc>
          <w:tcPr>
            <w:tcW w:w="767" w:type="pct"/>
          </w:tcPr>
          <w:p w:rsidR="002C5AB1" w:rsidRPr="00302C42" w:rsidRDefault="002C5AB1" w:rsidP="00155DDC">
            <w:pPr>
              <w:jc w:val="center"/>
            </w:pPr>
            <w:r w:rsidRPr="00302C42">
              <w:t xml:space="preserve">8,00-8,45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2C5AB1" w:rsidP="00A053E6">
            <w:pPr>
              <w:jc w:val="center"/>
            </w:pPr>
            <w:r>
              <w:t>Lovrić</w:t>
            </w:r>
          </w:p>
        </w:tc>
      </w:tr>
    </w:tbl>
    <w:p w:rsidR="00BE08E8" w:rsidRDefault="00BE08E8" w:rsidP="006231A4">
      <w:pPr>
        <w:pStyle w:val="Heading2"/>
      </w:pPr>
    </w:p>
    <w:p w:rsidR="00292B41" w:rsidRDefault="006231A4" w:rsidP="006231A4">
      <w:pPr>
        <w:pStyle w:val="Heading2"/>
      </w:pPr>
      <w:r>
        <w:t>Vježbe</w:t>
      </w:r>
      <w:r w:rsidR="00165A8A">
        <w:t>:</w:t>
      </w:r>
    </w:p>
    <w:tbl>
      <w:tblPr>
        <w:tblStyle w:val="TableGrid"/>
        <w:tblW w:w="5000" w:type="pct"/>
        <w:tblLayout w:type="fixed"/>
        <w:tblLook w:val="04A0" w:firstRow="1" w:lastRow="0" w:firstColumn="1" w:lastColumn="0" w:noHBand="0" w:noVBand="1"/>
      </w:tblPr>
      <w:tblGrid>
        <w:gridCol w:w="674"/>
        <w:gridCol w:w="4085"/>
        <w:gridCol w:w="1332"/>
        <w:gridCol w:w="1425"/>
        <w:gridCol w:w="1772"/>
      </w:tblGrid>
      <w:tr w:rsidR="0039218E" w:rsidTr="005A04C8">
        <w:tc>
          <w:tcPr>
            <w:tcW w:w="363" w:type="pct"/>
          </w:tcPr>
          <w:p w:rsidR="0039218E" w:rsidRPr="00292B41" w:rsidRDefault="0039218E" w:rsidP="00F05581">
            <w:pPr>
              <w:jc w:val="center"/>
              <w:rPr>
                <w:b/>
              </w:rPr>
            </w:pPr>
            <w:r w:rsidRPr="00292B41">
              <w:rPr>
                <w:b/>
              </w:rPr>
              <w:t>R.br.</w:t>
            </w:r>
          </w:p>
        </w:tc>
        <w:tc>
          <w:tcPr>
            <w:tcW w:w="2199" w:type="pct"/>
          </w:tcPr>
          <w:p w:rsidR="0039218E" w:rsidRPr="00292B41" w:rsidRDefault="0039218E" w:rsidP="00F05581">
            <w:pPr>
              <w:jc w:val="center"/>
              <w:rPr>
                <w:b/>
              </w:rPr>
            </w:pPr>
            <w:r w:rsidRPr="00292B41">
              <w:rPr>
                <w:b/>
              </w:rPr>
              <w:t>Tema</w:t>
            </w:r>
          </w:p>
        </w:tc>
        <w:tc>
          <w:tcPr>
            <w:tcW w:w="717" w:type="pct"/>
          </w:tcPr>
          <w:p w:rsidR="0039218E" w:rsidRPr="00292B41" w:rsidRDefault="0039218E" w:rsidP="00F05581">
            <w:pPr>
              <w:jc w:val="center"/>
              <w:rPr>
                <w:b/>
              </w:rPr>
            </w:pPr>
            <w:r w:rsidRPr="00292B41">
              <w:rPr>
                <w:b/>
              </w:rPr>
              <w:t>Datum</w:t>
            </w:r>
          </w:p>
        </w:tc>
        <w:tc>
          <w:tcPr>
            <w:tcW w:w="767" w:type="pct"/>
          </w:tcPr>
          <w:p w:rsidR="0039218E" w:rsidRDefault="0039218E" w:rsidP="00F05581">
            <w:pPr>
              <w:jc w:val="center"/>
              <w:rPr>
                <w:b/>
              </w:rPr>
            </w:pPr>
            <w:r>
              <w:rPr>
                <w:b/>
              </w:rPr>
              <w:t>Mjesto i vrijeme</w:t>
            </w:r>
          </w:p>
          <w:p w:rsidR="00DC28F9" w:rsidRPr="00292B41" w:rsidRDefault="00DC28F9" w:rsidP="00F05581">
            <w:pPr>
              <w:jc w:val="center"/>
              <w:rPr>
                <w:b/>
              </w:rPr>
            </w:pPr>
            <w:r w:rsidRPr="00A053E6">
              <w:rPr>
                <w:sz w:val="18"/>
                <w:szCs w:val="18"/>
              </w:rPr>
              <w:t>Zavod za kemiju i biokemiju, MF</w:t>
            </w:r>
          </w:p>
        </w:tc>
        <w:tc>
          <w:tcPr>
            <w:tcW w:w="954" w:type="pct"/>
          </w:tcPr>
          <w:p w:rsidR="0039218E" w:rsidRDefault="0039218E" w:rsidP="00F05581">
            <w:pPr>
              <w:jc w:val="center"/>
              <w:rPr>
                <w:b/>
              </w:rPr>
            </w:pPr>
            <w:r w:rsidRPr="00292B41">
              <w:rPr>
                <w:b/>
              </w:rPr>
              <w:t>Predavač</w:t>
            </w:r>
          </w:p>
          <w:p w:rsidR="00532E12" w:rsidRPr="00292B41" w:rsidRDefault="00532E12" w:rsidP="00F05581">
            <w:pPr>
              <w:jc w:val="center"/>
              <w:rPr>
                <w:b/>
              </w:rPr>
            </w:pPr>
            <w:r>
              <w:rPr>
                <w:b/>
              </w:rPr>
              <w:t>Voditelji vježbi</w:t>
            </w:r>
          </w:p>
        </w:tc>
      </w:tr>
      <w:tr w:rsidR="002C5AB1" w:rsidTr="005A04C8">
        <w:tc>
          <w:tcPr>
            <w:tcW w:w="363" w:type="pct"/>
          </w:tcPr>
          <w:p w:rsidR="002C5AB1" w:rsidRDefault="002C5AB1" w:rsidP="005A04C8">
            <w:r>
              <w:t>1.</w:t>
            </w:r>
          </w:p>
        </w:tc>
        <w:tc>
          <w:tcPr>
            <w:tcW w:w="2199" w:type="pct"/>
          </w:tcPr>
          <w:p w:rsidR="002C5AB1" w:rsidRPr="00302C42" w:rsidRDefault="002C5AB1" w:rsidP="007135C8">
            <w:pPr>
              <w:rPr>
                <w:b/>
                <w:bCs/>
                <w:i/>
                <w:iCs/>
              </w:rPr>
            </w:pPr>
            <w:r w:rsidRPr="00302C42">
              <w:rPr>
                <w:b/>
                <w:bCs/>
                <w:i/>
                <w:iCs/>
              </w:rPr>
              <w:t>Priprava otopina</w:t>
            </w:r>
          </w:p>
        </w:tc>
        <w:tc>
          <w:tcPr>
            <w:tcW w:w="717" w:type="pct"/>
          </w:tcPr>
          <w:p w:rsidR="002C5AB1" w:rsidRDefault="002C5AB1" w:rsidP="007135C8">
            <w:pPr>
              <w:jc w:val="center"/>
            </w:pPr>
            <w:r>
              <w:t>22. i 23.</w:t>
            </w:r>
          </w:p>
          <w:p w:rsidR="002C5AB1" w:rsidRPr="00302C42" w:rsidRDefault="002C5AB1" w:rsidP="007135C8">
            <w:pPr>
              <w:jc w:val="center"/>
            </w:pPr>
            <w:r>
              <w:t>10. 13.</w:t>
            </w:r>
          </w:p>
        </w:tc>
        <w:tc>
          <w:tcPr>
            <w:tcW w:w="767" w:type="pct"/>
          </w:tcPr>
          <w:p w:rsidR="002C5AB1" w:rsidRPr="00302C42" w:rsidRDefault="002C5AB1" w:rsidP="00155DDC">
            <w:pPr>
              <w:jc w:val="center"/>
            </w:pPr>
            <w:r w:rsidRPr="00302C42">
              <w:t>8,</w:t>
            </w:r>
            <w:r>
              <w:t>45</w:t>
            </w:r>
            <w:r w:rsidRPr="00302C42">
              <w:t xml:space="preserve">-11,00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Default="002C5AB1" w:rsidP="00532E12">
            <w:pPr>
              <w:jc w:val="center"/>
            </w:pPr>
            <w:proofErr w:type="spellStart"/>
            <w:r>
              <w:t>Picek</w:t>
            </w:r>
            <w:proofErr w:type="spellEnd"/>
            <w:r w:rsidR="00F066F1">
              <w:t>, Damjanović</w:t>
            </w:r>
          </w:p>
          <w:p w:rsidR="002C5AB1" w:rsidRPr="00302C42" w:rsidRDefault="002C5AB1" w:rsidP="00532E12">
            <w:pPr>
              <w:jc w:val="center"/>
            </w:pPr>
          </w:p>
        </w:tc>
      </w:tr>
      <w:tr w:rsidR="002C5AB1" w:rsidTr="005A04C8">
        <w:tc>
          <w:tcPr>
            <w:tcW w:w="363" w:type="pct"/>
          </w:tcPr>
          <w:p w:rsidR="002C5AB1" w:rsidRDefault="002C5AB1" w:rsidP="005A04C8">
            <w:r>
              <w:t>2.</w:t>
            </w:r>
          </w:p>
        </w:tc>
        <w:tc>
          <w:tcPr>
            <w:tcW w:w="2199" w:type="pct"/>
          </w:tcPr>
          <w:p w:rsidR="002C5AB1" w:rsidRPr="00302C42" w:rsidRDefault="002C5AB1" w:rsidP="007135C8">
            <w:pPr>
              <w:rPr>
                <w:b/>
                <w:bCs/>
                <w:i/>
                <w:iCs/>
              </w:rPr>
            </w:pPr>
            <w:proofErr w:type="spellStart"/>
            <w:r w:rsidRPr="00302C42">
              <w:rPr>
                <w:b/>
                <w:bCs/>
                <w:i/>
                <w:iCs/>
              </w:rPr>
              <w:t>Volumetrijska</w:t>
            </w:r>
            <w:proofErr w:type="spellEnd"/>
            <w:r w:rsidRPr="00302C42">
              <w:rPr>
                <w:b/>
                <w:bCs/>
                <w:i/>
                <w:iCs/>
              </w:rPr>
              <w:t xml:space="preserve"> analiza I.</w:t>
            </w:r>
          </w:p>
          <w:p w:rsidR="002C5AB1" w:rsidRPr="00302C42" w:rsidRDefault="002C5AB1" w:rsidP="007135C8">
            <w:pPr>
              <w:rPr>
                <w:b/>
                <w:bCs/>
                <w:i/>
                <w:iCs/>
              </w:rPr>
            </w:pPr>
            <w:r w:rsidRPr="00302C42">
              <w:rPr>
                <w:b/>
                <w:bCs/>
                <w:i/>
                <w:iCs/>
              </w:rPr>
              <w:t xml:space="preserve">Acidimetrija i </w:t>
            </w:r>
            <w:proofErr w:type="spellStart"/>
            <w:r w:rsidRPr="00302C42">
              <w:rPr>
                <w:b/>
                <w:bCs/>
                <w:i/>
                <w:iCs/>
              </w:rPr>
              <w:t>alkalimetrija</w:t>
            </w:r>
            <w:proofErr w:type="spellEnd"/>
            <w:r w:rsidRPr="00302C42">
              <w:rPr>
                <w:b/>
                <w:bCs/>
                <w:i/>
                <w:iCs/>
              </w:rPr>
              <w:t>.</w:t>
            </w:r>
          </w:p>
        </w:tc>
        <w:tc>
          <w:tcPr>
            <w:tcW w:w="717" w:type="pct"/>
          </w:tcPr>
          <w:p w:rsidR="002C5AB1" w:rsidRDefault="002C5AB1" w:rsidP="007135C8">
            <w:pPr>
              <w:jc w:val="center"/>
            </w:pPr>
            <w:r>
              <w:t xml:space="preserve">5. i 6. </w:t>
            </w:r>
          </w:p>
          <w:p w:rsidR="002C5AB1" w:rsidRPr="00302C42" w:rsidRDefault="002C5AB1" w:rsidP="007135C8">
            <w:pPr>
              <w:jc w:val="center"/>
            </w:pPr>
            <w:r>
              <w:t>11. 13.</w:t>
            </w:r>
          </w:p>
        </w:tc>
        <w:tc>
          <w:tcPr>
            <w:tcW w:w="767" w:type="pct"/>
          </w:tcPr>
          <w:p w:rsidR="002C5AB1" w:rsidRPr="00302C42" w:rsidRDefault="002C5AB1" w:rsidP="00155DDC">
            <w:pPr>
              <w:jc w:val="center"/>
            </w:pPr>
            <w:r w:rsidRPr="00302C42">
              <w:t xml:space="preserve">8,45-11,00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016100" w:rsidP="00016100">
            <w:pPr>
              <w:jc w:val="center"/>
            </w:pPr>
            <w:r>
              <w:t>Damjanović</w:t>
            </w:r>
            <w:r w:rsidR="00F066F1">
              <w:t xml:space="preserve">, </w:t>
            </w:r>
            <w:proofErr w:type="spellStart"/>
            <w:r w:rsidR="00F066F1">
              <w:t>Picek</w:t>
            </w:r>
            <w:proofErr w:type="spellEnd"/>
            <w:r w:rsidR="002C5AB1" w:rsidRPr="00302C42">
              <w:t xml:space="preserve"> </w:t>
            </w:r>
          </w:p>
        </w:tc>
      </w:tr>
      <w:tr w:rsidR="002C5AB1" w:rsidTr="005A04C8">
        <w:tc>
          <w:tcPr>
            <w:tcW w:w="363" w:type="pct"/>
          </w:tcPr>
          <w:p w:rsidR="002C5AB1" w:rsidRDefault="002C5AB1" w:rsidP="005A04C8">
            <w:r>
              <w:t>3.</w:t>
            </w:r>
          </w:p>
        </w:tc>
        <w:tc>
          <w:tcPr>
            <w:tcW w:w="2199" w:type="pct"/>
          </w:tcPr>
          <w:p w:rsidR="002C5AB1" w:rsidRPr="00302C42" w:rsidRDefault="002C5AB1" w:rsidP="007135C8">
            <w:pPr>
              <w:rPr>
                <w:b/>
                <w:bCs/>
                <w:i/>
                <w:iCs/>
              </w:rPr>
            </w:pPr>
            <w:proofErr w:type="spellStart"/>
            <w:r w:rsidRPr="00302C42">
              <w:rPr>
                <w:b/>
                <w:bCs/>
                <w:i/>
                <w:iCs/>
              </w:rPr>
              <w:t>Volumetrijska</w:t>
            </w:r>
            <w:proofErr w:type="spellEnd"/>
            <w:r w:rsidRPr="00302C42">
              <w:rPr>
                <w:b/>
                <w:bCs/>
                <w:i/>
                <w:iCs/>
              </w:rPr>
              <w:t xml:space="preserve"> analiza II.</w:t>
            </w:r>
          </w:p>
          <w:p w:rsidR="002C5AB1" w:rsidRPr="00302C42" w:rsidRDefault="002C5AB1" w:rsidP="007135C8">
            <w:pPr>
              <w:rPr>
                <w:b/>
                <w:bCs/>
                <w:i/>
                <w:iCs/>
              </w:rPr>
            </w:pPr>
            <w:r>
              <w:rPr>
                <w:b/>
                <w:bCs/>
                <w:i/>
                <w:iCs/>
              </w:rPr>
              <w:t xml:space="preserve">Reakcije </w:t>
            </w:r>
            <w:proofErr w:type="spellStart"/>
            <w:r>
              <w:rPr>
                <w:b/>
                <w:bCs/>
                <w:i/>
                <w:iCs/>
              </w:rPr>
              <w:t>oksidoredukcije</w:t>
            </w:r>
            <w:proofErr w:type="spellEnd"/>
            <w:r>
              <w:rPr>
                <w:b/>
                <w:bCs/>
                <w:i/>
                <w:iCs/>
              </w:rPr>
              <w:t>.</w:t>
            </w:r>
            <w:r w:rsidRPr="00302C42">
              <w:rPr>
                <w:b/>
                <w:bCs/>
                <w:i/>
                <w:iCs/>
              </w:rPr>
              <w:t xml:space="preserve"> </w:t>
            </w:r>
          </w:p>
        </w:tc>
        <w:tc>
          <w:tcPr>
            <w:tcW w:w="717" w:type="pct"/>
          </w:tcPr>
          <w:p w:rsidR="002C5AB1" w:rsidRDefault="002C5AB1" w:rsidP="007135C8">
            <w:pPr>
              <w:jc w:val="center"/>
            </w:pPr>
            <w:r>
              <w:t>19. i  20.</w:t>
            </w:r>
          </w:p>
          <w:p w:rsidR="002C5AB1" w:rsidRPr="00302C42" w:rsidRDefault="002C5AB1" w:rsidP="007135C8">
            <w:pPr>
              <w:jc w:val="center"/>
            </w:pPr>
            <w:r>
              <w:t>11. 13.</w:t>
            </w:r>
          </w:p>
        </w:tc>
        <w:tc>
          <w:tcPr>
            <w:tcW w:w="767" w:type="pct"/>
          </w:tcPr>
          <w:p w:rsidR="002C5AB1" w:rsidRPr="00302C42" w:rsidRDefault="002C5AB1" w:rsidP="00155DDC">
            <w:pPr>
              <w:jc w:val="center"/>
            </w:pPr>
            <w:r w:rsidRPr="00302C42">
              <w:t xml:space="preserve">8,45-11,00  </w:t>
            </w:r>
          </w:p>
          <w:p w:rsidR="00DC28F9" w:rsidRPr="00302C42" w:rsidRDefault="00DC28F9" w:rsidP="00BE08E8"/>
        </w:tc>
        <w:tc>
          <w:tcPr>
            <w:tcW w:w="954" w:type="pct"/>
          </w:tcPr>
          <w:p w:rsidR="002C5AB1" w:rsidRDefault="002C5AB1" w:rsidP="00532E12">
            <w:pPr>
              <w:jc w:val="center"/>
            </w:pPr>
            <w:proofErr w:type="spellStart"/>
            <w:r>
              <w:t>Picek</w:t>
            </w:r>
            <w:proofErr w:type="spellEnd"/>
            <w:r w:rsidRPr="00302C42">
              <w:t xml:space="preserve">, </w:t>
            </w:r>
            <w:r w:rsidR="00F066F1">
              <w:t>Cvijanović</w:t>
            </w:r>
          </w:p>
          <w:p w:rsidR="00016100" w:rsidRPr="00302C42" w:rsidRDefault="00016100" w:rsidP="00016100"/>
        </w:tc>
      </w:tr>
      <w:tr w:rsidR="002C5AB1" w:rsidTr="005A04C8">
        <w:tc>
          <w:tcPr>
            <w:tcW w:w="363" w:type="pct"/>
          </w:tcPr>
          <w:p w:rsidR="002C5AB1" w:rsidRDefault="002C5AB1" w:rsidP="005A04C8">
            <w:r>
              <w:lastRenderedPageBreak/>
              <w:t>4.</w:t>
            </w:r>
          </w:p>
        </w:tc>
        <w:tc>
          <w:tcPr>
            <w:tcW w:w="2199" w:type="pct"/>
          </w:tcPr>
          <w:p w:rsidR="002C5AB1" w:rsidRPr="00302C42" w:rsidRDefault="002C5AB1" w:rsidP="007135C8">
            <w:pPr>
              <w:rPr>
                <w:b/>
                <w:bCs/>
                <w:i/>
                <w:iCs/>
              </w:rPr>
            </w:pPr>
            <w:r w:rsidRPr="00302C42">
              <w:rPr>
                <w:b/>
                <w:bCs/>
                <w:i/>
                <w:iCs/>
              </w:rPr>
              <w:t>Određivanje vrijednosti pH. Priprava pufera i određivanje kapaciteta pufera.</w:t>
            </w:r>
          </w:p>
        </w:tc>
        <w:tc>
          <w:tcPr>
            <w:tcW w:w="717" w:type="pct"/>
          </w:tcPr>
          <w:p w:rsidR="002C5AB1" w:rsidRDefault="002C5AB1" w:rsidP="007135C8">
            <w:pPr>
              <w:jc w:val="center"/>
            </w:pPr>
            <w:r>
              <w:t xml:space="preserve">26. i 27. </w:t>
            </w:r>
          </w:p>
          <w:p w:rsidR="002C5AB1" w:rsidRPr="00302C42" w:rsidRDefault="002C5AB1" w:rsidP="007135C8">
            <w:pPr>
              <w:jc w:val="center"/>
            </w:pPr>
            <w:r>
              <w:t>11. 12.</w:t>
            </w:r>
          </w:p>
        </w:tc>
        <w:tc>
          <w:tcPr>
            <w:tcW w:w="767" w:type="pct"/>
          </w:tcPr>
          <w:p w:rsidR="002C5AB1" w:rsidRPr="00302C42" w:rsidRDefault="002C5AB1" w:rsidP="00155DDC">
            <w:pPr>
              <w:jc w:val="center"/>
            </w:pPr>
            <w:r w:rsidRPr="00302C42">
              <w:t xml:space="preserve">8,00-11,00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2C5AB1" w:rsidP="00532E12">
            <w:pPr>
              <w:jc w:val="center"/>
            </w:pPr>
            <w:r w:rsidRPr="00302C42">
              <w:t xml:space="preserve">Damjanović, </w:t>
            </w:r>
            <w:proofErr w:type="spellStart"/>
            <w:r>
              <w:t>Picek</w:t>
            </w:r>
            <w:proofErr w:type="spellEnd"/>
          </w:p>
        </w:tc>
      </w:tr>
      <w:tr w:rsidR="002C5AB1" w:rsidTr="005A04C8">
        <w:tc>
          <w:tcPr>
            <w:tcW w:w="363" w:type="pct"/>
          </w:tcPr>
          <w:p w:rsidR="002C5AB1" w:rsidRDefault="002C5AB1" w:rsidP="005A04C8">
            <w:r>
              <w:t>5.</w:t>
            </w:r>
          </w:p>
        </w:tc>
        <w:tc>
          <w:tcPr>
            <w:tcW w:w="2199" w:type="pct"/>
          </w:tcPr>
          <w:p w:rsidR="002C5AB1" w:rsidRPr="00302C42" w:rsidRDefault="002C5AB1" w:rsidP="007135C8">
            <w:pPr>
              <w:rPr>
                <w:b/>
                <w:bCs/>
                <w:i/>
                <w:iCs/>
              </w:rPr>
            </w:pPr>
            <w:r w:rsidRPr="00302C42">
              <w:rPr>
                <w:b/>
                <w:bCs/>
                <w:i/>
                <w:iCs/>
              </w:rPr>
              <w:t xml:space="preserve">Priprava reakcijskih smjesa i praćenje brzine kemijske reakcije. </w:t>
            </w:r>
          </w:p>
        </w:tc>
        <w:tc>
          <w:tcPr>
            <w:tcW w:w="717" w:type="pct"/>
          </w:tcPr>
          <w:p w:rsidR="00252945" w:rsidRDefault="00252945" w:rsidP="00252945">
            <w:pPr>
              <w:jc w:val="center"/>
            </w:pPr>
            <w:r>
              <w:t>17. i 18.</w:t>
            </w:r>
          </w:p>
          <w:p w:rsidR="00252945" w:rsidRDefault="00252945" w:rsidP="00252945">
            <w:pPr>
              <w:jc w:val="center"/>
            </w:pPr>
            <w:r>
              <w:t>12. 12.</w:t>
            </w:r>
          </w:p>
          <w:p w:rsidR="002C5AB1" w:rsidRPr="00302C42" w:rsidRDefault="002C5AB1" w:rsidP="007135C8">
            <w:pPr>
              <w:jc w:val="center"/>
            </w:pPr>
          </w:p>
        </w:tc>
        <w:tc>
          <w:tcPr>
            <w:tcW w:w="767" w:type="pct"/>
          </w:tcPr>
          <w:p w:rsidR="002C5AB1" w:rsidRPr="00302C42" w:rsidRDefault="002C5AB1" w:rsidP="00155DDC">
            <w:pPr>
              <w:jc w:val="center"/>
            </w:pPr>
            <w:r w:rsidRPr="00302C42">
              <w:t xml:space="preserve">8,00-11,00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Default="002C5AB1" w:rsidP="00016100">
            <w:pPr>
              <w:jc w:val="center"/>
            </w:pPr>
            <w:r w:rsidRPr="00302C42">
              <w:t xml:space="preserve">Cvijanović, </w:t>
            </w:r>
            <w:r w:rsidR="00F066F1">
              <w:t>Damjanović</w:t>
            </w:r>
          </w:p>
          <w:p w:rsidR="00016100" w:rsidRPr="00302C42" w:rsidRDefault="00016100" w:rsidP="00016100">
            <w:pPr>
              <w:jc w:val="center"/>
            </w:pPr>
          </w:p>
        </w:tc>
      </w:tr>
      <w:tr w:rsidR="002C5AB1" w:rsidTr="005A04C8">
        <w:tc>
          <w:tcPr>
            <w:tcW w:w="363" w:type="pct"/>
          </w:tcPr>
          <w:p w:rsidR="002C5AB1" w:rsidRDefault="002C5AB1" w:rsidP="005A04C8">
            <w:r>
              <w:t>6.</w:t>
            </w:r>
          </w:p>
        </w:tc>
        <w:tc>
          <w:tcPr>
            <w:tcW w:w="2199" w:type="pct"/>
          </w:tcPr>
          <w:p w:rsidR="002C5AB1" w:rsidRDefault="002C5AB1" w:rsidP="007135C8">
            <w:pPr>
              <w:rPr>
                <w:b/>
                <w:bCs/>
                <w:i/>
                <w:iCs/>
              </w:rPr>
            </w:pPr>
            <w:r w:rsidRPr="00302C42">
              <w:rPr>
                <w:b/>
                <w:bCs/>
                <w:i/>
                <w:iCs/>
              </w:rPr>
              <w:t xml:space="preserve">Optičke metode – </w:t>
            </w:r>
            <w:proofErr w:type="spellStart"/>
            <w:r w:rsidRPr="00302C42">
              <w:rPr>
                <w:b/>
                <w:bCs/>
                <w:i/>
                <w:iCs/>
              </w:rPr>
              <w:t>spektrofotometrija</w:t>
            </w:r>
            <w:proofErr w:type="spellEnd"/>
            <w:r w:rsidRPr="00302C42">
              <w:rPr>
                <w:b/>
                <w:bCs/>
                <w:i/>
                <w:iCs/>
              </w:rPr>
              <w:t xml:space="preserve">  i </w:t>
            </w:r>
            <w:proofErr w:type="spellStart"/>
            <w:r w:rsidRPr="00302C42">
              <w:rPr>
                <w:b/>
                <w:bCs/>
                <w:i/>
                <w:iCs/>
              </w:rPr>
              <w:t>polarimetrija</w:t>
            </w:r>
            <w:proofErr w:type="spellEnd"/>
            <w:r w:rsidRPr="00302C42">
              <w:rPr>
                <w:b/>
                <w:bCs/>
                <w:i/>
                <w:iCs/>
              </w:rPr>
              <w:t xml:space="preserve"> </w:t>
            </w:r>
          </w:p>
          <w:p w:rsidR="002C5AB1" w:rsidRPr="00302C42" w:rsidRDefault="002C5AB1" w:rsidP="007135C8">
            <w:pPr>
              <w:rPr>
                <w:b/>
                <w:bCs/>
                <w:i/>
                <w:iCs/>
              </w:rPr>
            </w:pPr>
          </w:p>
        </w:tc>
        <w:tc>
          <w:tcPr>
            <w:tcW w:w="717" w:type="pct"/>
          </w:tcPr>
          <w:p w:rsidR="00252945" w:rsidRDefault="00252945" w:rsidP="00252945">
            <w:pPr>
              <w:jc w:val="center"/>
            </w:pPr>
            <w:r>
              <w:t xml:space="preserve">7. i 8. </w:t>
            </w:r>
          </w:p>
          <w:p w:rsidR="002C5AB1" w:rsidRPr="00302C42" w:rsidRDefault="00252945" w:rsidP="00252945">
            <w:pPr>
              <w:jc w:val="center"/>
            </w:pPr>
            <w:r>
              <w:t>01. 14.</w:t>
            </w:r>
          </w:p>
        </w:tc>
        <w:tc>
          <w:tcPr>
            <w:tcW w:w="767" w:type="pct"/>
          </w:tcPr>
          <w:p w:rsidR="002C5AB1" w:rsidRPr="00302C42" w:rsidRDefault="002C5AB1" w:rsidP="00155DDC">
            <w:pPr>
              <w:jc w:val="center"/>
            </w:pPr>
            <w:r w:rsidRPr="00302C42">
              <w:t>8,</w:t>
            </w:r>
            <w:r>
              <w:t>00</w:t>
            </w:r>
            <w:r w:rsidRPr="00302C42">
              <w:t xml:space="preserve">-11,00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Default="002C5AB1" w:rsidP="00532E12">
            <w:pPr>
              <w:jc w:val="center"/>
            </w:pPr>
            <w:r w:rsidRPr="00302C42">
              <w:t xml:space="preserve">Cvijanović, </w:t>
            </w:r>
          </w:p>
          <w:p w:rsidR="002C5AB1" w:rsidRPr="00302C42" w:rsidRDefault="002C5AB1" w:rsidP="00532E12">
            <w:pPr>
              <w:jc w:val="center"/>
            </w:pPr>
            <w:proofErr w:type="spellStart"/>
            <w:r>
              <w:t>Picek</w:t>
            </w:r>
            <w:proofErr w:type="spellEnd"/>
          </w:p>
        </w:tc>
      </w:tr>
      <w:tr w:rsidR="002C5AB1" w:rsidTr="005A04C8">
        <w:tc>
          <w:tcPr>
            <w:tcW w:w="363" w:type="pct"/>
          </w:tcPr>
          <w:p w:rsidR="002C5AB1" w:rsidRDefault="002C5AB1" w:rsidP="005A04C8">
            <w:r>
              <w:t>7.</w:t>
            </w:r>
          </w:p>
        </w:tc>
        <w:tc>
          <w:tcPr>
            <w:tcW w:w="2199" w:type="pct"/>
          </w:tcPr>
          <w:p w:rsidR="002C5AB1" w:rsidRPr="006D6348" w:rsidRDefault="002C5AB1" w:rsidP="007135C8">
            <w:pPr>
              <w:rPr>
                <w:b/>
                <w:bCs/>
                <w:i/>
                <w:iCs/>
                <w:color w:val="000000"/>
              </w:rPr>
            </w:pPr>
            <w:r w:rsidRPr="006D6348">
              <w:rPr>
                <w:b/>
                <w:bCs/>
                <w:i/>
                <w:iCs/>
                <w:color w:val="000000"/>
              </w:rPr>
              <w:t>Dijaliza</w:t>
            </w:r>
          </w:p>
          <w:p w:rsidR="002C5AB1" w:rsidRPr="00302C42" w:rsidRDefault="002C5AB1" w:rsidP="007135C8">
            <w:pPr>
              <w:rPr>
                <w:b/>
                <w:bCs/>
                <w:i/>
                <w:iCs/>
              </w:rPr>
            </w:pPr>
          </w:p>
        </w:tc>
        <w:tc>
          <w:tcPr>
            <w:tcW w:w="717" w:type="pct"/>
          </w:tcPr>
          <w:p w:rsidR="002C5AB1" w:rsidRDefault="002C5AB1" w:rsidP="007135C8">
            <w:pPr>
              <w:jc w:val="center"/>
            </w:pPr>
            <w:r>
              <w:t xml:space="preserve">14. i 15. </w:t>
            </w:r>
          </w:p>
          <w:p w:rsidR="002C5AB1" w:rsidRPr="00302C42" w:rsidRDefault="002C5AB1" w:rsidP="007135C8">
            <w:pPr>
              <w:jc w:val="center"/>
            </w:pPr>
            <w:r>
              <w:t>01. 2014.</w:t>
            </w:r>
          </w:p>
        </w:tc>
        <w:tc>
          <w:tcPr>
            <w:tcW w:w="767" w:type="pct"/>
          </w:tcPr>
          <w:p w:rsidR="002C5AB1" w:rsidRPr="00302C42" w:rsidRDefault="002C5AB1" w:rsidP="00155DDC">
            <w:pPr>
              <w:jc w:val="center"/>
            </w:pPr>
            <w:r w:rsidRPr="00302C42">
              <w:t>8,</w:t>
            </w:r>
            <w:r>
              <w:t>45</w:t>
            </w:r>
            <w:r w:rsidRPr="00302C42">
              <w:t xml:space="preserve">-11,00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Default="002C5AB1" w:rsidP="00016100">
            <w:pPr>
              <w:jc w:val="center"/>
            </w:pPr>
            <w:r w:rsidRPr="00302C42">
              <w:t xml:space="preserve">Damjanović, </w:t>
            </w:r>
          </w:p>
          <w:p w:rsidR="00016100" w:rsidRPr="00302C42" w:rsidRDefault="00F066F1" w:rsidP="00016100">
            <w:pPr>
              <w:jc w:val="center"/>
            </w:pPr>
            <w:proofErr w:type="spellStart"/>
            <w:r>
              <w:t>Picek</w:t>
            </w:r>
            <w:proofErr w:type="spellEnd"/>
          </w:p>
        </w:tc>
      </w:tr>
      <w:tr w:rsidR="002C5AB1" w:rsidTr="005A04C8">
        <w:tc>
          <w:tcPr>
            <w:tcW w:w="363" w:type="pct"/>
          </w:tcPr>
          <w:p w:rsidR="002C5AB1" w:rsidRDefault="002C5AB1" w:rsidP="005A04C8">
            <w:r>
              <w:t>8.</w:t>
            </w:r>
          </w:p>
        </w:tc>
        <w:tc>
          <w:tcPr>
            <w:tcW w:w="2199" w:type="pct"/>
          </w:tcPr>
          <w:p w:rsidR="002C5AB1" w:rsidRDefault="002C5AB1" w:rsidP="007135C8">
            <w:pPr>
              <w:rPr>
                <w:b/>
                <w:bCs/>
                <w:i/>
                <w:iCs/>
              </w:rPr>
            </w:pPr>
            <w:r w:rsidRPr="00302C42">
              <w:rPr>
                <w:b/>
                <w:bCs/>
                <w:i/>
                <w:iCs/>
              </w:rPr>
              <w:t xml:space="preserve"> </w:t>
            </w:r>
            <w:r>
              <w:rPr>
                <w:b/>
                <w:bCs/>
                <w:i/>
                <w:iCs/>
              </w:rPr>
              <w:t>Ugljikohidrati</w:t>
            </w:r>
          </w:p>
          <w:p w:rsidR="002C5AB1" w:rsidRPr="00D27BF9" w:rsidRDefault="002C5AB1" w:rsidP="007135C8"/>
        </w:tc>
        <w:tc>
          <w:tcPr>
            <w:tcW w:w="717" w:type="pct"/>
          </w:tcPr>
          <w:p w:rsidR="002C5AB1" w:rsidRDefault="002C5AB1" w:rsidP="007135C8">
            <w:pPr>
              <w:jc w:val="center"/>
            </w:pPr>
            <w:r>
              <w:t>21. i 22.</w:t>
            </w:r>
          </w:p>
          <w:p w:rsidR="002C5AB1" w:rsidRPr="00302C42" w:rsidRDefault="002C5AB1" w:rsidP="007135C8">
            <w:pPr>
              <w:jc w:val="center"/>
            </w:pPr>
            <w:r>
              <w:t>01. 14.</w:t>
            </w:r>
          </w:p>
        </w:tc>
        <w:tc>
          <w:tcPr>
            <w:tcW w:w="767" w:type="pct"/>
          </w:tcPr>
          <w:p w:rsidR="002C5AB1" w:rsidRPr="00302C42" w:rsidRDefault="002C5AB1" w:rsidP="00155DDC">
            <w:pPr>
              <w:jc w:val="center"/>
            </w:pPr>
            <w:r>
              <w:t>8,00-10,30</w:t>
            </w:r>
            <w:r w:rsidRPr="00302C42">
              <w:t xml:space="preserve"> </w:t>
            </w:r>
          </w:p>
          <w:p w:rsidR="002C5AB1" w:rsidRDefault="002C5AB1" w:rsidP="00155DDC">
            <w:pPr>
              <w:jc w:val="center"/>
              <w:rPr>
                <w:sz w:val="18"/>
                <w:szCs w:val="18"/>
              </w:rPr>
            </w:pPr>
          </w:p>
          <w:p w:rsidR="00DC28F9" w:rsidRPr="00302C42" w:rsidRDefault="00DC28F9" w:rsidP="00155DDC">
            <w:pPr>
              <w:jc w:val="center"/>
            </w:pPr>
          </w:p>
        </w:tc>
        <w:tc>
          <w:tcPr>
            <w:tcW w:w="954" w:type="pct"/>
          </w:tcPr>
          <w:p w:rsidR="00016100" w:rsidRDefault="00016100" w:rsidP="00016100">
            <w:pPr>
              <w:jc w:val="center"/>
            </w:pPr>
            <w:proofErr w:type="spellStart"/>
            <w:r>
              <w:t>Picek</w:t>
            </w:r>
            <w:proofErr w:type="spellEnd"/>
            <w:r w:rsidR="00F066F1">
              <w:t>,</w:t>
            </w:r>
          </w:p>
          <w:p w:rsidR="00F066F1" w:rsidRPr="00302C42" w:rsidRDefault="00F066F1" w:rsidP="00016100">
            <w:pPr>
              <w:jc w:val="center"/>
            </w:pPr>
            <w:r>
              <w:t>Cvijanović</w:t>
            </w:r>
          </w:p>
        </w:tc>
      </w:tr>
      <w:tr w:rsidR="002C5AB1" w:rsidTr="005A04C8">
        <w:tc>
          <w:tcPr>
            <w:tcW w:w="363" w:type="pct"/>
          </w:tcPr>
          <w:p w:rsidR="002C5AB1" w:rsidRDefault="002C5AB1" w:rsidP="005A04C8">
            <w:r>
              <w:t>9.</w:t>
            </w:r>
          </w:p>
        </w:tc>
        <w:tc>
          <w:tcPr>
            <w:tcW w:w="2199" w:type="pct"/>
          </w:tcPr>
          <w:p w:rsidR="002C5AB1" w:rsidRPr="00302C42" w:rsidRDefault="002C5AB1" w:rsidP="007135C8">
            <w:pPr>
              <w:rPr>
                <w:b/>
                <w:bCs/>
                <w:i/>
                <w:iCs/>
              </w:rPr>
            </w:pPr>
            <w:r>
              <w:rPr>
                <w:b/>
                <w:bCs/>
                <w:i/>
                <w:iCs/>
              </w:rPr>
              <w:t>Aminokiseline i proteini. Lipidi.</w:t>
            </w:r>
          </w:p>
        </w:tc>
        <w:tc>
          <w:tcPr>
            <w:tcW w:w="717" w:type="pct"/>
          </w:tcPr>
          <w:p w:rsidR="002C5AB1" w:rsidRDefault="002C5AB1" w:rsidP="007135C8">
            <w:pPr>
              <w:jc w:val="center"/>
            </w:pPr>
            <w:r>
              <w:t>28. i 29.</w:t>
            </w:r>
          </w:p>
          <w:p w:rsidR="002C5AB1" w:rsidRPr="00302C42" w:rsidRDefault="002C5AB1" w:rsidP="007135C8">
            <w:pPr>
              <w:jc w:val="center"/>
            </w:pPr>
            <w:r>
              <w:t>01. 14.</w:t>
            </w:r>
          </w:p>
        </w:tc>
        <w:tc>
          <w:tcPr>
            <w:tcW w:w="767" w:type="pct"/>
          </w:tcPr>
          <w:p w:rsidR="002C5AB1" w:rsidRDefault="002C5AB1" w:rsidP="00155DDC">
            <w:pPr>
              <w:jc w:val="center"/>
            </w:pPr>
            <w:r>
              <w:t xml:space="preserve">8,45-11,00 </w:t>
            </w:r>
          </w:p>
          <w:p w:rsidR="002C5AB1" w:rsidRDefault="002C5AB1" w:rsidP="00155DDC">
            <w:pPr>
              <w:jc w:val="center"/>
              <w:rPr>
                <w:sz w:val="18"/>
                <w:szCs w:val="18"/>
              </w:rPr>
            </w:pPr>
          </w:p>
          <w:p w:rsidR="00DC28F9" w:rsidRPr="00302C42" w:rsidRDefault="00DC28F9" w:rsidP="00155DDC">
            <w:pPr>
              <w:jc w:val="center"/>
            </w:pPr>
          </w:p>
        </w:tc>
        <w:tc>
          <w:tcPr>
            <w:tcW w:w="954" w:type="pct"/>
          </w:tcPr>
          <w:p w:rsidR="002C5AB1" w:rsidRPr="00302C42" w:rsidRDefault="00F066F1" w:rsidP="00532E12">
            <w:pPr>
              <w:jc w:val="center"/>
            </w:pPr>
            <w:r>
              <w:t>Picek</w:t>
            </w:r>
            <w:r w:rsidR="002C5AB1">
              <w:t>, Cvijanović</w:t>
            </w:r>
          </w:p>
        </w:tc>
      </w:tr>
      <w:bookmarkEnd w:id="0"/>
    </w:tbl>
    <w:p w:rsidR="006231A4" w:rsidRPr="006231A4" w:rsidRDefault="006231A4" w:rsidP="006231A4"/>
    <w:sectPr w:rsidR="006231A4" w:rsidRPr="00623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CD5"/>
    <w:multiLevelType w:val="hybridMultilevel"/>
    <w:tmpl w:val="B94631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4174E92"/>
    <w:multiLevelType w:val="singleLevel"/>
    <w:tmpl w:val="0409000F"/>
    <w:lvl w:ilvl="0">
      <w:start w:val="1"/>
      <w:numFmt w:val="decimal"/>
      <w:lvlText w:val="%1."/>
      <w:lvlJc w:val="left"/>
      <w:pPr>
        <w:tabs>
          <w:tab w:val="num" w:pos="360"/>
        </w:tabs>
        <w:ind w:left="360" w:hanging="360"/>
      </w:pPr>
    </w:lvl>
  </w:abstractNum>
  <w:abstractNum w:abstractNumId="2">
    <w:nsid w:val="30B54A5B"/>
    <w:multiLevelType w:val="hybridMultilevel"/>
    <w:tmpl w:val="83142B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3C320522"/>
    <w:multiLevelType w:val="hybridMultilevel"/>
    <w:tmpl w:val="3F3E82BA"/>
    <w:lvl w:ilvl="0" w:tplc="041A000F">
      <w:start w:val="1"/>
      <w:numFmt w:val="decimal"/>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530D5F66"/>
    <w:multiLevelType w:val="hybridMultilevel"/>
    <w:tmpl w:val="4C4C4F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AFA767C"/>
    <w:multiLevelType w:val="hybridMultilevel"/>
    <w:tmpl w:val="9EDC0D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8717BD0"/>
    <w:multiLevelType w:val="hybridMultilevel"/>
    <w:tmpl w:val="461044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7596A56"/>
    <w:multiLevelType w:val="hybridMultilevel"/>
    <w:tmpl w:val="80E692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A74144E"/>
    <w:multiLevelType w:val="hybridMultilevel"/>
    <w:tmpl w:val="66A647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2"/>
  </w:num>
  <w:num w:numId="6">
    <w:abstractNumId w:val="5"/>
  </w:num>
  <w:num w:numId="7">
    <w:abstractNumId w:val="7"/>
  </w:num>
  <w:num w:numId="8">
    <w:abstractNumId w:val="1"/>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BB"/>
    <w:rsid w:val="00012B56"/>
    <w:rsid w:val="00016100"/>
    <w:rsid w:val="0011640C"/>
    <w:rsid w:val="00165A8A"/>
    <w:rsid w:val="002344BB"/>
    <w:rsid w:val="00252945"/>
    <w:rsid w:val="00292B41"/>
    <w:rsid w:val="002C5AB1"/>
    <w:rsid w:val="0039218E"/>
    <w:rsid w:val="004B7101"/>
    <w:rsid w:val="00532E12"/>
    <w:rsid w:val="006231A4"/>
    <w:rsid w:val="006A566D"/>
    <w:rsid w:val="00844542"/>
    <w:rsid w:val="008918FD"/>
    <w:rsid w:val="00A053E6"/>
    <w:rsid w:val="00BE08E8"/>
    <w:rsid w:val="00C43909"/>
    <w:rsid w:val="00D65F9C"/>
    <w:rsid w:val="00DC28F9"/>
    <w:rsid w:val="00E702A8"/>
    <w:rsid w:val="00F06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BB"/>
    <w:rPr>
      <w:rFonts w:ascii="Calibri" w:eastAsia="Calibri" w:hAnsi="Calibri" w:cs="Times New Roman"/>
    </w:rPr>
  </w:style>
  <w:style w:type="paragraph" w:styleId="Heading1">
    <w:name w:val="heading 1"/>
    <w:basedOn w:val="Normal"/>
    <w:next w:val="Normal"/>
    <w:link w:val="Heading1Char"/>
    <w:uiPriority w:val="9"/>
    <w:qFormat/>
    <w:rsid w:val="002344BB"/>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2B41"/>
    <w:pPr>
      <w:keepNext/>
      <w:keepLines/>
      <w:spacing w:before="200" w:after="0"/>
      <w:outlineLvl w:val="1"/>
    </w:pPr>
    <w:rPr>
      <w:rFonts w:asciiTheme="majorHAnsi" w:eastAsiaTheme="majorEastAsia" w:hAnsiTheme="majorHAnsi" w:cstheme="majorBidi"/>
      <w:b/>
      <w:bCs/>
      <w:sz w:val="26"/>
      <w:szCs w:val="26"/>
    </w:rPr>
  </w:style>
  <w:style w:type="paragraph" w:styleId="Heading8">
    <w:name w:val="heading 8"/>
    <w:basedOn w:val="Normal"/>
    <w:next w:val="Normal"/>
    <w:link w:val="Heading8Char"/>
    <w:uiPriority w:val="99"/>
    <w:qFormat/>
    <w:rsid w:val="00C43909"/>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BB"/>
    <w:rPr>
      <w:rFonts w:asciiTheme="majorHAnsi" w:eastAsiaTheme="majorEastAsia" w:hAnsiTheme="majorHAnsi" w:cstheme="majorBidi"/>
      <w:b/>
      <w:bCs/>
      <w:sz w:val="28"/>
      <w:szCs w:val="28"/>
    </w:rPr>
  </w:style>
  <w:style w:type="paragraph" w:styleId="NoSpacing">
    <w:name w:val="No Spacing"/>
    <w:uiPriority w:val="1"/>
    <w:qFormat/>
    <w:rsid w:val="002344B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2344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44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92B41"/>
    <w:rPr>
      <w:rFonts w:asciiTheme="majorHAnsi" w:eastAsiaTheme="majorEastAsia" w:hAnsiTheme="majorHAnsi" w:cstheme="majorBidi"/>
      <w:b/>
      <w:bCs/>
      <w:sz w:val="26"/>
      <w:szCs w:val="26"/>
    </w:rPr>
  </w:style>
  <w:style w:type="table" w:styleId="TableGrid">
    <w:name w:val="Table Grid"/>
    <w:basedOn w:val="TableNormal"/>
    <w:uiPriority w:val="59"/>
    <w:rsid w:val="00292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B41"/>
    <w:pPr>
      <w:ind w:left="720"/>
      <w:contextualSpacing/>
    </w:pPr>
  </w:style>
  <w:style w:type="paragraph" w:styleId="BalloonText">
    <w:name w:val="Balloon Text"/>
    <w:basedOn w:val="Normal"/>
    <w:link w:val="BalloonTextChar"/>
    <w:uiPriority w:val="99"/>
    <w:semiHidden/>
    <w:unhideWhenUsed/>
    <w:rsid w:val="0062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1A4"/>
    <w:rPr>
      <w:rFonts w:ascii="Tahoma" w:eastAsia="Calibri" w:hAnsi="Tahoma" w:cs="Tahoma"/>
      <w:sz w:val="16"/>
      <w:szCs w:val="16"/>
    </w:rPr>
  </w:style>
  <w:style w:type="paragraph" w:styleId="BodyText">
    <w:name w:val="Body Text"/>
    <w:basedOn w:val="Normal"/>
    <w:link w:val="BodyTextChar"/>
    <w:uiPriority w:val="99"/>
    <w:rsid w:val="00C43909"/>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4390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43909"/>
    <w:rPr>
      <w:rFonts w:ascii="Times New Roman" w:eastAsia="Times New Roman" w:hAnsi="Times New Roman" w:cs="Times New Roman"/>
      <w:i/>
      <w:iCs/>
      <w:sz w:val="24"/>
      <w:szCs w:val="24"/>
    </w:rPr>
  </w:style>
  <w:style w:type="character" w:styleId="Hyperlink">
    <w:name w:val="Hyperlink"/>
    <w:uiPriority w:val="99"/>
    <w:rsid w:val="00C439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4BB"/>
    <w:rPr>
      <w:rFonts w:ascii="Calibri" w:eastAsia="Calibri" w:hAnsi="Calibri" w:cs="Times New Roman"/>
    </w:rPr>
  </w:style>
  <w:style w:type="paragraph" w:styleId="Heading1">
    <w:name w:val="heading 1"/>
    <w:basedOn w:val="Normal"/>
    <w:next w:val="Normal"/>
    <w:link w:val="Heading1Char"/>
    <w:uiPriority w:val="9"/>
    <w:qFormat/>
    <w:rsid w:val="002344BB"/>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2B41"/>
    <w:pPr>
      <w:keepNext/>
      <w:keepLines/>
      <w:spacing w:before="200" w:after="0"/>
      <w:outlineLvl w:val="1"/>
    </w:pPr>
    <w:rPr>
      <w:rFonts w:asciiTheme="majorHAnsi" w:eastAsiaTheme="majorEastAsia" w:hAnsiTheme="majorHAnsi" w:cstheme="majorBidi"/>
      <w:b/>
      <w:bCs/>
      <w:sz w:val="26"/>
      <w:szCs w:val="26"/>
    </w:rPr>
  </w:style>
  <w:style w:type="paragraph" w:styleId="Heading8">
    <w:name w:val="heading 8"/>
    <w:basedOn w:val="Normal"/>
    <w:next w:val="Normal"/>
    <w:link w:val="Heading8Char"/>
    <w:uiPriority w:val="99"/>
    <w:qFormat/>
    <w:rsid w:val="00C43909"/>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BB"/>
    <w:rPr>
      <w:rFonts w:asciiTheme="majorHAnsi" w:eastAsiaTheme="majorEastAsia" w:hAnsiTheme="majorHAnsi" w:cstheme="majorBidi"/>
      <w:b/>
      <w:bCs/>
      <w:sz w:val="28"/>
      <w:szCs w:val="28"/>
    </w:rPr>
  </w:style>
  <w:style w:type="paragraph" w:styleId="NoSpacing">
    <w:name w:val="No Spacing"/>
    <w:uiPriority w:val="1"/>
    <w:qFormat/>
    <w:rsid w:val="002344B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2344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44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92B41"/>
    <w:rPr>
      <w:rFonts w:asciiTheme="majorHAnsi" w:eastAsiaTheme="majorEastAsia" w:hAnsiTheme="majorHAnsi" w:cstheme="majorBidi"/>
      <w:b/>
      <w:bCs/>
      <w:sz w:val="26"/>
      <w:szCs w:val="26"/>
    </w:rPr>
  </w:style>
  <w:style w:type="table" w:styleId="TableGrid">
    <w:name w:val="Table Grid"/>
    <w:basedOn w:val="TableNormal"/>
    <w:uiPriority w:val="59"/>
    <w:rsid w:val="00292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B41"/>
    <w:pPr>
      <w:ind w:left="720"/>
      <w:contextualSpacing/>
    </w:pPr>
  </w:style>
  <w:style w:type="paragraph" w:styleId="BalloonText">
    <w:name w:val="Balloon Text"/>
    <w:basedOn w:val="Normal"/>
    <w:link w:val="BalloonTextChar"/>
    <w:uiPriority w:val="99"/>
    <w:semiHidden/>
    <w:unhideWhenUsed/>
    <w:rsid w:val="0062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1A4"/>
    <w:rPr>
      <w:rFonts w:ascii="Tahoma" w:eastAsia="Calibri" w:hAnsi="Tahoma" w:cs="Tahoma"/>
      <w:sz w:val="16"/>
      <w:szCs w:val="16"/>
    </w:rPr>
  </w:style>
  <w:style w:type="paragraph" w:styleId="BodyText">
    <w:name w:val="Body Text"/>
    <w:basedOn w:val="Normal"/>
    <w:link w:val="BodyTextChar"/>
    <w:uiPriority w:val="99"/>
    <w:rsid w:val="00C43909"/>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4390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43909"/>
    <w:rPr>
      <w:rFonts w:ascii="Times New Roman" w:eastAsia="Times New Roman" w:hAnsi="Times New Roman" w:cs="Times New Roman"/>
      <w:i/>
      <w:iCs/>
      <w:sz w:val="24"/>
      <w:szCs w:val="24"/>
    </w:rPr>
  </w:style>
  <w:style w:type="character" w:styleId="Hyperlink">
    <w:name w:val="Hyperlink"/>
    <w:uiPriority w:val="99"/>
    <w:rsid w:val="00C43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40518">
      <w:bodyDiv w:val="1"/>
      <w:marLeft w:val="0"/>
      <w:marRight w:val="0"/>
      <w:marTop w:val="0"/>
      <w:marBottom w:val="0"/>
      <w:divBdr>
        <w:top w:val="none" w:sz="0" w:space="0" w:color="auto"/>
        <w:left w:val="none" w:sz="0" w:space="0" w:color="auto"/>
        <w:bottom w:val="none" w:sz="0" w:space="0" w:color="auto"/>
        <w:right w:val="none" w:sz="0" w:space="0" w:color="auto"/>
      </w:divBdr>
      <w:divsChild>
        <w:div w:id="1012882264">
          <w:marLeft w:val="0"/>
          <w:marRight w:val="0"/>
          <w:marTop w:val="0"/>
          <w:marBottom w:val="200"/>
          <w:divBdr>
            <w:top w:val="none" w:sz="0" w:space="0" w:color="auto"/>
            <w:left w:val="none" w:sz="0" w:space="0" w:color="auto"/>
            <w:bottom w:val="none" w:sz="0" w:space="0" w:color="auto"/>
            <w:right w:val="none" w:sz="0" w:space="0" w:color="auto"/>
          </w:divBdr>
        </w:div>
        <w:div w:id="1823234405">
          <w:marLeft w:val="0"/>
          <w:marRight w:val="0"/>
          <w:marTop w:val="0"/>
          <w:marBottom w:val="200"/>
          <w:divBdr>
            <w:top w:val="none" w:sz="0" w:space="0" w:color="auto"/>
            <w:left w:val="none" w:sz="0" w:space="0" w:color="auto"/>
            <w:bottom w:val="none" w:sz="0" w:space="0" w:color="auto"/>
            <w:right w:val="none" w:sz="0" w:space="0" w:color="auto"/>
          </w:divBdr>
        </w:div>
        <w:div w:id="26110769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dicinar.mef.hr/pdf/pufer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801E-FEB0-4EB6-93CD-AA027BF9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Ivančić, Marko</dc:creator>
  <cp:lastModifiedBy>Jasna Lovrić</cp:lastModifiedBy>
  <cp:revision>14</cp:revision>
  <cp:lastPrinted>2013-09-04T10:28:00Z</cp:lastPrinted>
  <dcterms:created xsi:type="dcterms:W3CDTF">2012-10-09T12:03:00Z</dcterms:created>
  <dcterms:modified xsi:type="dcterms:W3CDTF">2013-10-01T07:37:00Z</dcterms:modified>
</cp:coreProperties>
</file>