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839D10" w14:textId="77777777" w:rsidR="0093127D" w:rsidRPr="0093127D" w:rsidRDefault="0093127D" w:rsidP="009312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color w:val="212121"/>
          <w:sz w:val="52"/>
          <w:szCs w:val="52"/>
          <w:lang w:val="en" w:eastAsia="hr-HR"/>
        </w:rPr>
      </w:pPr>
      <w:r w:rsidRPr="0093127D">
        <w:rPr>
          <w:rFonts w:ascii="Cambria" w:eastAsia="Times New Roman" w:hAnsi="Cambria" w:cs="Courier New"/>
          <w:color w:val="212121"/>
          <w:sz w:val="52"/>
          <w:szCs w:val="52"/>
          <w:lang w:val="en" w:eastAsia="hr-HR"/>
        </w:rPr>
        <w:t>Course program</w:t>
      </w:r>
    </w:p>
    <w:p w14:paraId="3C2D2B94" w14:textId="77777777" w:rsidR="0093127D" w:rsidRPr="006D7F83" w:rsidRDefault="0093127D" w:rsidP="0093127D">
      <w:pPr>
        <w:pStyle w:val="Title"/>
        <w:rPr>
          <w:rFonts w:ascii="Verdana" w:hAnsi="Verdana"/>
          <w:sz w:val="24"/>
          <w:szCs w:val="24"/>
        </w:rPr>
      </w:pPr>
      <w:r>
        <w:t xml:space="preserve"> </w:t>
      </w:r>
    </w:p>
    <w:p w14:paraId="2BEDB285" w14:textId="77777777" w:rsidR="0093127D" w:rsidRDefault="0093127D" w:rsidP="009312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b/>
          <w:color w:val="212121"/>
          <w:sz w:val="24"/>
          <w:szCs w:val="24"/>
          <w:lang w:val="en" w:eastAsia="hr-HR"/>
        </w:rPr>
      </w:pPr>
    </w:p>
    <w:p w14:paraId="58E6656B" w14:textId="77777777" w:rsidR="00E73F37" w:rsidRPr="00E73F37" w:rsidRDefault="00E73F37" w:rsidP="00E73F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b/>
          <w:color w:val="212121"/>
          <w:sz w:val="24"/>
          <w:szCs w:val="24"/>
          <w:lang w:val="en" w:eastAsia="hr-HR"/>
        </w:rPr>
      </w:pPr>
      <w:r w:rsidRPr="00E73F37">
        <w:rPr>
          <w:rFonts w:ascii="Cambria" w:eastAsia="Times New Roman" w:hAnsi="Cambria" w:cs="Courier New"/>
          <w:b/>
          <w:color w:val="212121"/>
          <w:sz w:val="24"/>
          <w:szCs w:val="24"/>
          <w:lang w:val="en" w:eastAsia="hr-HR"/>
        </w:rPr>
        <w:t>Basic information</w:t>
      </w:r>
    </w:p>
    <w:p w14:paraId="19CD9031" w14:textId="77777777" w:rsidR="00E73F37" w:rsidRPr="00E73F37" w:rsidRDefault="00E73F37" w:rsidP="00E73F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b/>
          <w:color w:val="212121"/>
          <w:sz w:val="24"/>
          <w:szCs w:val="24"/>
          <w:lang w:val="en" w:eastAsia="hr-HR"/>
        </w:rPr>
      </w:pPr>
      <w:r w:rsidRPr="00E73F37">
        <w:rPr>
          <w:rFonts w:ascii="Cambria" w:eastAsia="Times New Roman" w:hAnsi="Cambria" w:cs="Courier New"/>
          <w:b/>
          <w:color w:val="212121"/>
          <w:sz w:val="24"/>
          <w:szCs w:val="24"/>
          <w:lang w:val="en" w:eastAsia="hr-HR"/>
        </w:rPr>
        <w:t>Course title: CARIOLOGY</w:t>
      </w:r>
    </w:p>
    <w:p w14:paraId="7E2164DD" w14:textId="77777777" w:rsidR="00E73F37" w:rsidRPr="00E73F37" w:rsidRDefault="0037210E" w:rsidP="00E73F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b/>
          <w:color w:val="212121"/>
          <w:sz w:val="24"/>
          <w:szCs w:val="24"/>
          <w:lang w:val="en" w:eastAsia="hr-HR"/>
        </w:rPr>
      </w:pPr>
      <w:r>
        <w:rPr>
          <w:rFonts w:ascii="Cambria" w:eastAsia="Times New Roman" w:hAnsi="Cambria" w:cs="Courier New"/>
          <w:b/>
          <w:color w:val="212121"/>
          <w:sz w:val="24"/>
          <w:szCs w:val="24"/>
          <w:lang w:val="en" w:eastAsia="hr-HR"/>
        </w:rPr>
        <w:t>Code: 184091</w:t>
      </w:r>
      <w:r w:rsidR="0084374C">
        <w:rPr>
          <w:rFonts w:ascii="Cambria" w:eastAsia="Times New Roman" w:hAnsi="Cambria" w:cs="Courier New"/>
          <w:b/>
          <w:color w:val="212121"/>
          <w:sz w:val="24"/>
          <w:szCs w:val="24"/>
          <w:lang w:val="en" w:eastAsia="hr-HR"/>
        </w:rPr>
        <w:t xml:space="preserve"> (E2210CAR)</w:t>
      </w:r>
    </w:p>
    <w:p w14:paraId="622773E9" w14:textId="77777777" w:rsidR="00E73F37" w:rsidRPr="00E73F37" w:rsidRDefault="00E73F37" w:rsidP="00E73F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b/>
          <w:color w:val="212121"/>
          <w:sz w:val="24"/>
          <w:szCs w:val="24"/>
          <w:lang w:val="en" w:eastAsia="hr-HR"/>
        </w:rPr>
      </w:pPr>
      <w:r w:rsidRPr="00E73F37">
        <w:rPr>
          <w:rFonts w:ascii="Cambria" w:eastAsia="Times New Roman" w:hAnsi="Cambria" w:cs="Courier New"/>
          <w:b/>
          <w:color w:val="212121"/>
          <w:sz w:val="24"/>
          <w:szCs w:val="24"/>
          <w:lang w:val="en" w:eastAsia="hr-HR"/>
        </w:rPr>
        <w:t>ECTS Number: 2.0</w:t>
      </w:r>
    </w:p>
    <w:p w14:paraId="1E9694C7" w14:textId="77777777" w:rsidR="00E73F37" w:rsidRPr="00E73F37" w:rsidRDefault="00E73F37" w:rsidP="00E73F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b/>
          <w:color w:val="212121"/>
          <w:sz w:val="24"/>
          <w:szCs w:val="24"/>
          <w:lang w:val="en" w:eastAsia="hr-HR"/>
        </w:rPr>
      </w:pPr>
      <w:r w:rsidRPr="00E73F37">
        <w:rPr>
          <w:rFonts w:ascii="Cambria" w:eastAsia="Times New Roman" w:hAnsi="Cambria" w:cs="Courier New"/>
          <w:b/>
          <w:color w:val="212121"/>
          <w:sz w:val="24"/>
          <w:szCs w:val="24"/>
          <w:lang w:val="en" w:eastAsia="hr-HR"/>
        </w:rPr>
        <w:t>Hours: 15</w:t>
      </w:r>
    </w:p>
    <w:p w14:paraId="11D655AF" w14:textId="77777777" w:rsidR="00E73F37" w:rsidRPr="00E73F37" w:rsidRDefault="00E73F37" w:rsidP="00E73F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b/>
          <w:color w:val="212121"/>
          <w:sz w:val="24"/>
          <w:szCs w:val="24"/>
          <w:lang w:val="en" w:eastAsia="hr-HR"/>
        </w:rPr>
      </w:pPr>
      <w:r w:rsidRPr="00E73F37">
        <w:rPr>
          <w:rFonts w:ascii="Cambria" w:eastAsia="Times New Roman" w:hAnsi="Cambria" w:cs="Courier New"/>
          <w:b/>
          <w:color w:val="212121"/>
          <w:sz w:val="24"/>
          <w:szCs w:val="24"/>
          <w:lang w:val="en" w:eastAsia="hr-HR"/>
        </w:rPr>
        <w:t>Department of Endodontics and Restorative Dentistry</w:t>
      </w:r>
    </w:p>
    <w:p w14:paraId="66A1E7AC" w14:textId="77777777" w:rsidR="00E73F37" w:rsidRPr="00E73F37" w:rsidRDefault="00E73F37" w:rsidP="00E73F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b/>
          <w:color w:val="212121"/>
          <w:sz w:val="24"/>
          <w:szCs w:val="24"/>
          <w:lang w:val="en" w:eastAsia="hr-HR"/>
        </w:rPr>
      </w:pPr>
      <w:r w:rsidRPr="00E73F37">
        <w:rPr>
          <w:rFonts w:ascii="Cambria" w:eastAsia="Times New Roman" w:hAnsi="Cambria" w:cs="Courier New"/>
          <w:b/>
          <w:color w:val="212121"/>
          <w:sz w:val="24"/>
          <w:szCs w:val="24"/>
          <w:lang w:val="en" w:eastAsia="hr-HR"/>
        </w:rPr>
        <w:t>C</w:t>
      </w:r>
      <w:r w:rsidR="00B901C1">
        <w:rPr>
          <w:rFonts w:ascii="Cambria" w:eastAsia="Times New Roman" w:hAnsi="Cambria" w:cs="Courier New"/>
          <w:b/>
          <w:color w:val="212121"/>
          <w:sz w:val="24"/>
          <w:szCs w:val="24"/>
          <w:lang w:val="en" w:eastAsia="hr-HR"/>
        </w:rPr>
        <w:t>ourse leader</w:t>
      </w:r>
      <w:r w:rsidR="00B85EDC">
        <w:rPr>
          <w:rFonts w:ascii="Cambria" w:eastAsia="Times New Roman" w:hAnsi="Cambria" w:cs="Courier New"/>
          <w:b/>
          <w:color w:val="212121"/>
          <w:sz w:val="24"/>
          <w:szCs w:val="24"/>
          <w:lang w:val="en" w:eastAsia="hr-HR"/>
        </w:rPr>
        <w:t>: Professor Katica Prskalo, DMD</w:t>
      </w:r>
      <w:r w:rsidRPr="00E73F37">
        <w:rPr>
          <w:rFonts w:ascii="Cambria" w:eastAsia="Times New Roman" w:hAnsi="Cambria" w:cs="Courier New"/>
          <w:b/>
          <w:color w:val="212121"/>
          <w:sz w:val="24"/>
          <w:szCs w:val="24"/>
          <w:lang w:val="en" w:eastAsia="hr-HR"/>
        </w:rPr>
        <w:t xml:space="preserve">, </w:t>
      </w:r>
      <w:r w:rsidR="00B85EDC">
        <w:rPr>
          <w:rFonts w:ascii="Cambria" w:eastAsia="Times New Roman" w:hAnsi="Cambria" w:cs="Courier New"/>
          <w:b/>
          <w:color w:val="212121"/>
          <w:sz w:val="24"/>
          <w:szCs w:val="24"/>
          <w:lang w:val="en" w:eastAsia="hr-HR"/>
        </w:rPr>
        <w:t>MSc</w:t>
      </w:r>
      <w:r w:rsidRPr="00E73F37">
        <w:rPr>
          <w:rFonts w:ascii="Cambria" w:eastAsia="Times New Roman" w:hAnsi="Cambria" w:cs="Courier New"/>
          <w:b/>
          <w:color w:val="212121"/>
          <w:sz w:val="24"/>
          <w:szCs w:val="24"/>
          <w:lang w:val="en" w:eastAsia="hr-HR"/>
        </w:rPr>
        <w:t>, PhD</w:t>
      </w:r>
    </w:p>
    <w:p w14:paraId="6C41AE2A" w14:textId="77777777" w:rsidR="00E73F37" w:rsidRPr="00E73F37" w:rsidRDefault="00E73F37" w:rsidP="00E73F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b/>
          <w:color w:val="212121"/>
          <w:sz w:val="24"/>
          <w:szCs w:val="24"/>
          <w:lang w:val="en" w:eastAsia="hr-HR"/>
        </w:rPr>
      </w:pPr>
    </w:p>
    <w:p w14:paraId="2EC364B0" w14:textId="77777777" w:rsidR="00E73F37" w:rsidRPr="002E45DA" w:rsidRDefault="00E73F37" w:rsidP="00E73F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b/>
          <w:color w:val="212121"/>
          <w:sz w:val="24"/>
          <w:szCs w:val="24"/>
          <w:lang w:val="en" w:eastAsia="hr-HR"/>
        </w:rPr>
      </w:pPr>
      <w:r w:rsidRPr="002E45DA">
        <w:rPr>
          <w:rFonts w:ascii="Cambria" w:eastAsia="Times New Roman" w:hAnsi="Cambria" w:cs="Courier New"/>
          <w:b/>
          <w:color w:val="212121"/>
          <w:sz w:val="24"/>
          <w:szCs w:val="24"/>
          <w:lang w:val="en" w:eastAsia="hr-HR"/>
        </w:rPr>
        <w:t>Teachers:</w:t>
      </w:r>
    </w:p>
    <w:p w14:paraId="18FA8F47" w14:textId="77777777" w:rsidR="00E73F37" w:rsidRPr="002E45DA" w:rsidRDefault="00E73F37" w:rsidP="00E73F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color w:val="212121"/>
          <w:sz w:val="24"/>
          <w:szCs w:val="24"/>
          <w:lang w:val="en" w:eastAsia="hr-HR"/>
        </w:rPr>
      </w:pPr>
    </w:p>
    <w:p w14:paraId="5F575A60" w14:textId="77777777" w:rsidR="00E73F37" w:rsidRPr="002E45DA" w:rsidRDefault="00E73F37" w:rsidP="00E73F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color w:val="212121"/>
          <w:sz w:val="24"/>
          <w:szCs w:val="24"/>
          <w:lang w:val="en" w:eastAsia="hr-HR"/>
        </w:rPr>
      </w:pPr>
      <w:r w:rsidRPr="002E45DA">
        <w:rPr>
          <w:rFonts w:ascii="Cambria" w:eastAsia="Times New Roman" w:hAnsi="Cambria" w:cs="Courier New"/>
          <w:color w:val="212121"/>
          <w:sz w:val="24"/>
          <w:szCs w:val="24"/>
          <w:lang w:val="en" w:eastAsia="hr-HR"/>
        </w:rPr>
        <w:t>1.    Professor Katica Prskalo</w:t>
      </w:r>
    </w:p>
    <w:p w14:paraId="35330EEF" w14:textId="77777777" w:rsidR="00E73F37" w:rsidRPr="002E45DA" w:rsidRDefault="00E73F37" w:rsidP="00E73F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color w:val="212121"/>
          <w:sz w:val="24"/>
          <w:szCs w:val="24"/>
          <w:lang w:val="en" w:eastAsia="hr-HR"/>
        </w:rPr>
      </w:pPr>
      <w:r w:rsidRPr="002E45DA">
        <w:rPr>
          <w:rFonts w:ascii="Cambria" w:eastAsia="Times New Roman" w:hAnsi="Cambria" w:cs="Courier New"/>
          <w:color w:val="212121"/>
          <w:sz w:val="24"/>
          <w:szCs w:val="24"/>
          <w:lang w:val="en" w:eastAsia="hr-HR"/>
        </w:rPr>
        <w:t xml:space="preserve">2.    Professor Nada </w:t>
      </w:r>
      <w:proofErr w:type="spellStart"/>
      <w:r w:rsidRPr="002E45DA">
        <w:rPr>
          <w:rFonts w:ascii="Cambria" w:eastAsia="Times New Roman" w:hAnsi="Cambria" w:cs="Courier New"/>
          <w:color w:val="212121"/>
          <w:sz w:val="24"/>
          <w:szCs w:val="24"/>
          <w:lang w:val="en" w:eastAsia="hr-HR"/>
        </w:rPr>
        <w:t>Galić</w:t>
      </w:r>
      <w:proofErr w:type="spellEnd"/>
    </w:p>
    <w:p w14:paraId="02D0BC8C" w14:textId="77777777" w:rsidR="0043305F" w:rsidRPr="002E45DA" w:rsidRDefault="00E73F37" w:rsidP="004330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color w:val="212121"/>
          <w:sz w:val="24"/>
          <w:szCs w:val="24"/>
          <w:lang w:val="en" w:eastAsia="hr-HR"/>
        </w:rPr>
      </w:pPr>
      <w:r w:rsidRPr="002E45DA">
        <w:rPr>
          <w:rFonts w:ascii="Cambria" w:eastAsia="Times New Roman" w:hAnsi="Cambria" w:cs="Courier New"/>
          <w:color w:val="212121"/>
          <w:sz w:val="24"/>
          <w:szCs w:val="24"/>
          <w:lang w:val="en" w:eastAsia="hr-HR"/>
        </w:rPr>
        <w:t xml:space="preserve">3.    Professor Silvana </w:t>
      </w:r>
      <w:proofErr w:type="spellStart"/>
      <w:r w:rsidRPr="002E45DA">
        <w:rPr>
          <w:rFonts w:ascii="Cambria" w:eastAsia="Times New Roman" w:hAnsi="Cambria" w:cs="Courier New"/>
          <w:color w:val="212121"/>
          <w:sz w:val="24"/>
          <w:szCs w:val="24"/>
          <w:lang w:val="en" w:eastAsia="hr-HR"/>
        </w:rPr>
        <w:t>Jukić-Krmek</w:t>
      </w:r>
      <w:proofErr w:type="spellEnd"/>
    </w:p>
    <w:p w14:paraId="1CDDF28C" w14:textId="77777777" w:rsidR="00E73F37" w:rsidRPr="002E45DA" w:rsidRDefault="00E73F37" w:rsidP="004330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color w:val="212121"/>
          <w:sz w:val="24"/>
          <w:szCs w:val="24"/>
          <w:lang w:val="en" w:eastAsia="hr-HR"/>
        </w:rPr>
      </w:pPr>
      <w:r w:rsidRPr="002E45DA">
        <w:rPr>
          <w:rFonts w:ascii="Cambria" w:eastAsia="Times New Roman" w:hAnsi="Cambria" w:cs="Courier New"/>
          <w:color w:val="212121"/>
          <w:sz w:val="24"/>
          <w:szCs w:val="24"/>
          <w:lang w:val="en" w:eastAsia="hr-HR"/>
        </w:rPr>
        <w:t xml:space="preserve">4.    Professor Ivana </w:t>
      </w:r>
      <w:proofErr w:type="spellStart"/>
      <w:r w:rsidRPr="002E45DA">
        <w:rPr>
          <w:rFonts w:ascii="Cambria" w:eastAsia="Times New Roman" w:hAnsi="Cambria" w:cs="Courier New"/>
          <w:color w:val="212121"/>
          <w:sz w:val="24"/>
          <w:szCs w:val="24"/>
          <w:lang w:val="en" w:eastAsia="hr-HR"/>
        </w:rPr>
        <w:t>Miletić</w:t>
      </w:r>
      <w:proofErr w:type="spellEnd"/>
      <w:r w:rsidRPr="002E45DA">
        <w:rPr>
          <w:rFonts w:ascii="Cambria" w:eastAsia="Times New Roman" w:hAnsi="Cambria" w:cs="Courier New"/>
          <w:color w:val="212121"/>
          <w:sz w:val="24"/>
          <w:szCs w:val="24"/>
          <w:lang w:val="en" w:eastAsia="hr-HR"/>
        </w:rPr>
        <w:t xml:space="preserve"> </w:t>
      </w:r>
    </w:p>
    <w:p w14:paraId="09AE945F" w14:textId="77777777" w:rsidR="00E73F37" w:rsidRPr="002E45DA" w:rsidRDefault="00E73F37" w:rsidP="00E73F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color w:val="212121"/>
          <w:sz w:val="24"/>
          <w:szCs w:val="24"/>
          <w:lang w:val="en" w:eastAsia="hr-HR"/>
        </w:rPr>
      </w:pPr>
      <w:r w:rsidRPr="002E45DA">
        <w:rPr>
          <w:rFonts w:ascii="Cambria" w:eastAsia="Times New Roman" w:hAnsi="Cambria" w:cs="Courier New"/>
          <w:color w:val="212121"/>
          <w:sz w:val="24"/>
          <w:szCs w:val="24"/>
          <w:lang w:val="en" w:eastAsia="hr-HR"/>
        </w:rPr>
        <w:t xml:space="preserve">5.    Professor </w:t>
      </w:r>
      <w:proofErr w:type="spellStart"/>
      <w:r w:rsidRPr="002E45DA">
        <w:rPr>
          <w:rFonts w:ascii="Cambria" w:eastAsia="Times New Roman" w:hAnsi="Cambria" w:cs="Courier New"/>
          <w:color w:val="212121"/>
          <w:sz w:val="24"/>
          <w:szCs w:val="24"/>
          <w:lang w:val="en" w:eastAsia="hr-HR"/>
        </w:rPr>
        <w:t>Božidar</w:t>
      </w:r>
      <w:proofErr w:type="spellEnd"/>
      <w:r w:rsidRPr="002E45DA">
        <w:rPr>
          <w:rFonts w:ascii="Cambria" w:eastAsia="Times New Roman" w:hAnsi="Cambria" w:cs="Courier New"/>
          <w:color w:val="212121"/>
          <w:sz w:val="24"/>
          <w:szCs w:val="24"/>
          <w:lang w:val="en" w:eastAsia="hr-HR"/>
        </w:rPr>
        <w:t xml:space="preserve"> </w:t>
      </w:r>
      <w:proofErr w:type="spellStart"/>
      <w:r w:rsidRPr="002E45DA">
        <w:rPr>
          <w:rFonts w:ascii="Cambria" w:eastAsia="Times New Roman" w:hAnsi="Cambria" w:cs="Courier New"/>
          <w:color w:val="212121"/>
          <w:sz w:val="24"/>
          <w:szCs w:val="24"/>
          <w:lang w:val="en" w:eastAsia="hr-HR"/>
        </w:rPr>
        <w:t>Pavelić</w:t>
      </w:r>
      <w:proofErr w:type="spellEnd"/>
    </w:p>
    <w:p w14:paraId="097EAAC6" w14:textId="77777777" w:rsidR="00E73F37" w:rsidRPr="002E45DA" w:rsidRDefault="00E73F37" w:rsidP="00E73F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color w:val="212121"/>
          <w:sz w:val="24"/>
          <w:szCs w:val="24"/>
          <w:lang w:val="en" w:eastAsia="hr-HR"/>
        </w:rPr>
      </w:pPr>
      <w:r w:rsidRPr="002E45DA">
        <w:rPr>
          <w:rFonts w:ascii="Cambria" w:eastAsia="Times New Roman" w:hAnsi="Cambria" w:cs="Courier New"/>
          <w:color w:val="212121"/>
          <w:sz w:val="24"/>
          <w:szCs w:val="24"/>
          <w:lang w:val="en" w:eastAsia="hr-HR"/>
        </w:rPr>
        <w:t xml:space="preserve">6.    Professor Sanja </w:t>
      </w:r>
      <w:proofErr w:type="spellStart"/>
      <w:r w:rsidRPr="002E45DA">
        <w:rPr>
          <w:rFonts w:ascii="Cambria" w:eastAsia="Times New Roman" w:hAnsi="Cambria" w:cs="Courier New"/>
          <w:color w:val="212121"/>
          <w:sz w:val="24"/>
          <w:szCs w:val="24"/>
          <w:lang w:val="en" w:eastAsia="hr-HR"/>
        </w:rPr>
        <w:t>Šegović</w:t>
      </w:r>
      <w:proofErr w:type="spellEnd"/>
      <w:r w:rsidRPr="002E45DA">
        <w:rPr>
          <w:rFonts w:ascii="Cambria" w:eastAsia="Times New Roman" w:hAnsi="Cambria" w:cs="Courier New"/>
          <w:color w:val="212121"/>
          <w:sz w:val="24"/>
          <w:szCs w:val="24"/>
          <w:lang w:val="en" w:eastAsia="hr-HR"/>
        </w:rPr>
        <w:t xml:space="preserve"> </w:t>
      </w:r>
    </w:p>
    <w:p w14:paraId="5B6A327D" w14:textId="77777777" w:rsidR="00E73F37" w:rsidRPr="002E45DA" w:rsidRDefault="00E73F37" w:rsidP="00E73F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color w:val="212121"/>
          <w:sz w:val="24"/>
          <w:szCs w:val="24"/>
          <w:lang w:val="en" w:eastAsia="hr-HR"/>
        </w:rPr>
      </w:pPr>
      <w:r w:rsidRPr="002E45DA">
        <w:rPr>
          <w:rFonts w:ascii="Cambria" w:eastAsia="Times New Roman" w:hAnsi="Cambria" w:cs="Courier New"/>
          <w:color w:val="212121"/>
          <w:sz w:val="24"/>
          <w:szCs w:val="24"/>
          <w:lang w:val="en" w:eastAsia="hr-HR"/>
        </w:rPr>
        <w:t xml:space="preserve">7.    Professor </w:t>
      </w:r>
      <w:proofErr w:type="spellStart"/>
      <w:r w:rsidRPr="002E45DA">
        <w:rPr>
          <w:rFonts w:ascii="Cambria" w:eastAsia="Times New Roman" w:hAnsi="Cambria" w:cs="Courier New"/>
          <w:color w:val="212121"/>
          <w:sz w:val="24"/>
          <w:szCs w:val="24"/>
          <w:lang w:val="en" w:eastAsia="hr-HR"/>
        </w:rPr>
        <w:t>Zrinka</w:t>
      </w:r>
      <w:proofErr w:type="spellEnd"/>
      <w:r w:rsidRPr="002E45DA">
        <w:rPr>
          <w:rFonts w:ascii="Cambria" w:eastAsia="Times New Roman" w:hAnsi="Cambria" w:cs="Courier New"/>
          <w:color w:val="212121"/>
          <w:sz w:val="24"/>
          <w:szCs w:val="24"/>
          <w:lang w:val="en" w:eastAsia="hr-HR"/>
        </w:rPr>
        <w:t xml:space="preserve"> </w:t>
      </w:r>
      <w:proofErr w:type="spellStart"/>
      <w:r w:rsidRPr="002E45DA">
        <w:rPr>
          <w:rFonts w:ascii="Cambria" w:eastAsia="Times New Roman" w:hAnsi="Cambria" w:cs="Courier New"/>
          <w:color w:val="212121"/>
          <w:sz w:val="24"/>
          <w:szCs w:val="24"/>
          <w:lang w:val="en" w:eastAsia="hr-HR"/>
        </w:rPr>
        <w:t>Tarle</w:t>
      </w:r>
      <w:proofErr w:type="spellEnd"/>
    </w:p>
    <w:p w14:paraId="141FC6F8" w14:textId="77777777" w:rsidR="00E40127" w:rsidRDefault="00E73F37" w:rsidP="00E73F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color w:val="212121"/>
          <w:sz w:val="24"/>
          <w:szCs w:val="24"/>
          <w:lang w:val="en" w:eastAsia="hr-HR"/>
        </w:rPr>
      </w:pPr>
      <w:r w:rsidRPr="002E45DA">
        <w:rPr>
          <w:rFonts w:ascii="Cambria" w:eastAsia="Times New Roman" w:hAnsi="Cambria" w:cs="Courier New"/>
          <w:color w:val="212121"/>
          <w:sz w:val="24"/>
          <w:szCs w:val="24"/>
          <w:lang w:val="en" w:eastAsia="hr-HR"/>
        </w:rPr>
        <w:t xml:space="preserve">8.    </w:t>
      </w:r>
      <w:r w:rsidR="00E40127" w:rsidRPr="002E45DA">
        <w:rPr>
          <w:rFonts w:ascii="Cambria" w:eastAsia="Times New Roman" w:hAnsi="Cambria" w:cs="Courier New"/>
          <w:color w:val="212121"/>
          <w:sz w:val="24"/>
          <w:szCs w:val="24"/>
          <w:lang w:val="en" w:eastAsia="hr-HR"/>
        </w:rPr>
        <w:t xml:space="preserve">Associate professor Anja </w:t>
      </w:r>
      <w:proofErr w:type="spellStart"/>
      <w:r w:rsidR="00E40127" w:rsidRPr="002E45DA">
        <w:rPr>
          <w:rFonts w:ascii="Cambria" w:eastAsia="Times New Roman" w:hAnsi="Cambria" w:cs="Courier New"/>
          <w:color w:val="212121"/>
          <w:sz w:val="24"/>
          <w:szCs w:val="24"/>
          <w:lang w:val="en" w:eastAsia="hr-HR"/>
        </w:rPr>
        <w:t>Baraba</w:t>
      </w:r>
      <w:proofErr w:type="spellEnd"/>
    </w:p>
    <w:p w14:paraId="2220DE9A" w14:textId="77777777" w:rsidR="00E73F37" w:rsidRPr="002E45DA" w:rsidRDefault="00E40127" w:rsidP="00E73F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color w:val="212121"/>
          <w:sz w:val="24"/>
          <w:szCs w:val="24"/>
          <w:lang w:val="en" w:eastAsia="hr-HR"/>
        </w:rPr>
      </w:pPr>
      <w:r>
        <w:rPr>
          <w:rFonts w:ascii="Cambria" w:eastAsia="Times New Roman" w:hAnsi="Cambria" w:cs="Courier New"/>
          <w:color w:val="212121"/>
          <w:sz w:val="24"/>
          <w:szCs w:val="24"/>
          <w:lang w:val="en" w:eastAsia="hr-HR"/>
        </w:rPr>
        <w:t xml:space="preserve">9.    </w:t>
      </w:r>
      <w:r w:rsidR="00E73F37" w:rsidRPr="002E45DA">
        <w:rPr>
          <w:rFonts w:ascii="Cambria" w:eastAsia="Times New Roman" w:hAnsi="Cambria" w:cs="Courier New"/>
          <w:color w:val="212121"/>
          <w:sz w:val="24"/>
          <w:szCs w:val="24"/>
          <w:lang w:val="en" w:eastAsia="hr-HR"/>
        </w:rPr>
        <w:t>Associate professor Paris Simeon</w:t>
      </w:r>
    </w:p>
    <w:p w14:paraId="620890DC" w14:textId="77777777" w:rsidR="00E73F37" w:rsidRPr="002E45DA" w:rsidRDefault="00E73F37" w:rsidP="00E73F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color w:val="212121"/>
          <w:sz w:val="24"/>
          <w:szCs w:val="24"/>
          <w:lang w:val="en" w:eastAsia="hr-HR"/>
        </w:rPr>
      </w:pPr>
      <w:r w:rsidRPr="002E45DA">
        <w:rPr>
          <w:rFonts w:ascii="Cambria" w:eastAsia="Times New Roman" w:hAnsi="Cambria" w:cs="Courier New"/>
          <w:color w:val="212121"/>
          <w:sz w:val="24"/>
          <w:szCs w:val="24"/>
          <w:lang w:val="en" w:eastAsia="hr-HR"/>
        </w:rPr>
        <w:t xml:space="preserve"> 10.   </w:t>
      </w:r>
      <w:r w:rsidR="00E40127" w:rsidRPr="002E45DA">
        <w:rPr>
          <w:rFonts w:ascii="Cambria" w:eastAsia="Times New Roman" w:hAnsi="Cambria" w:cs="Courier New"/>
          <w:color w:val="212121"/>
          <w:sz w:val="24"/>
          <w:szCs w:val="24"/>
          <w:lang w:val="en" w:eastAsia="hr-HR"/>
        </w:rPr>
        <w:t xml:space="preserve">Assistant </w:t>
      </w:r>
      <w:proofErr w:type="gramStart"/>
      <w:r w:rsidR="00E40127" w:rsidRPr="002E45DA">
        <w:rPr>
          <w:rFonts w:ascii="Cambria" w:eastAsia="Times New Roman" w:hAnsi="Cambria" w:cs="Courier New"/>
          <w:color w:val="212121"/>
          <w:sz w:val="24"/>
          <w:szCs w:val="24"/>
          <w:lang w:val="en" w:eastAsia="hr-HR"/>
        </w:rPr>
        <w:t xml:space="preserve">professor  </w:t>
      </w:r>
      <w:proofErr w:type="spellStart"/>
      <w:r w:rsidR="00E40127" w:rsidRPr="002E45DA">
        <w:rPr>
          <w:rFonts w:ascii="Cambria" w:eastAsia="Times New Roman" w:hAnsi="Cambria" w:cs="Courier New"/>
          <w:color w:val="212121"/>
          <w:sz w:val="24"/>
          <w:szCs w:val="24"/>
          <w:lang w:val="en" w:eastAsia="hr-HR"/>
        </w:rPr>
        <w:t>Ivona</w:t>
      </w:r>
      <w:proofErr w:type="spellEnd"/>
      <w:proofErr w:type="gramEnd"/>
      <w:r w:rsidR="00E40127" w:rsidRPr="002E45DA">
        <w:rPr>
          <w:rFonts w:ascii="Cambria" w:eastAsia="Times New Roman" w:hAnsi="Cambria" w:cs="Courier New"/>
          <w:color w:val="212121"/>
          <w:sz w:val="24"/>
          <w:szCs w:val="24"/>
          <w:lang w:val="en" w:eastAsia="hr-HR"/>
        </w:rPr>
        <w:t xml:space="preserve"> </w:t>
      </w:r>
      <w:proofErr w:type="spellStart"/>
      <w:r w:rsidR="00E40127" w:rsidRPr="002E45DA">
        <w:rPr>
          <w:rFonts w:ascii="Cambria" w:eastAsia="Times New Roman" w:hAnsi="Cambria" w:cs="Courier New"/>
          <w:color w:val="212121"/>
          <w:sz w:val="24"/>
          <w:szCs w:val="24"/>
          <w:lang w:val="en" w:eastAsia="hr-HR"/>
        </w:rPr>
        <w:t>Bago</w:t>
      </w:r>
      <w:proofErr w:type="spellEnd"/>
      <w:r w:rsidR="00E40127" w:rsidRPr="002E45DA">
        <w:rPr>
          <w:rFonts w:ascii="Cambria" w:eastAsia="Times New Roman" w:hAnsi="Cambria" w:cs="Courier New"/>
          <w:color w:val="212121"/>
          <w:sz w:val="24"/>
          <w:szCs w:val="24"/>
          <w:lang w:val="en" w:eastAsia="hr-HR"/>
        </w:rPr>
        <w:t xml:space="preserve"> </w:t>
      </w:r>
    </w:p>
    <w:p w14:paraId="7DAA3CBB" w14:textId="77777777" w:rsidR="00E73F37" w:rsidRPr="002E45DA" w:rsidRDefault="00E73F37" w:rsidP="00E73F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color w:val="212121"/>
          <w:sz w:val="24"/>
          <w:szCs w:val="24"/>
          <w:lang w:val="en" w:eastAsia="hr-HR"/>
        </w:rPr>
      </w:pPr>
      <w:r w:rsidRPr="002E45DA">
        <w:rPr>
          <w:rFonts w:ascii="Cambria" w:eastAsia="Times New Roman" w:hAnsi="Cambria" w:cs="Courier New"/>
          <w:color w:val="212121"/>
          <w:sz w:val="24"/>
          <w:szCs w:val="24"/>
          <w:lang w:val="en" w:eastAsia="hr-HR"/>
        </w:rPr>
        <w:t xml:space="preserve">11.   </w:t>
      </w:r>
      <w:r w:rsidR="00E40127" w:rsidRPr="002E45DA">
        <w:rPr>
          <w:rFonts w:ascii="Cambria" w:eastAsia="Times New Roman" w:hAnsi="Cambria" w:cs="Courier New"/>
          <w:color w:val="212121"/>
          <w:sz w:val="24"/>
          <w:szCs w:val="24"/>
          <w:lang w:val="en" w:eastAsia="hr-HR"/>
        </w:rPr>
        <w:t xml:space="preserve">Assistant </w:t>
      </w:r>
      <w:proofErr w:type="gramStart"/>
      <w:r w:rsidR="00E40127" w:rsidRPr="002E45DA">
        <w:rPr>
          <w:rFonts w:ascii="Cambria" w:eastAsia="Times New Roman" w:hAnsi="Cambria" w:cs="Courier New"/>
          <w:color w:val="212121"/>
          <w:sz w:val="24"/>
          <w:szCs w:val="24"/>
          <w:lang w:val="en" w:eastAsia="hr-HR"/>
        </w:rPr>
        <w:t>professor  Eva</w:t>
      </w:r>
      <w:proofErr w:type="gramEnd"/>
      <w:r w:rsidR="00E40127" w:rsidRPr="002E45DA">
        <w:rPr>
          <w:rFonts w:ascii="Cambria" w:eastAsia="Times New Roman" w:hAnsi="Cambria" w:cs="Courier New"/>
          <w:color w:val="212121"/>
          <w:sz w:val="24"/>
          <w:szCs w:val="24"/>
          <w:lang w:val="en" w:eastAsia="hr-HR"/>
        </w:rPr>
        <w:t xml:space="preserve"> </w:t>
      </w:r>
      <w:proofErr w:type="spellStart"/>
      <w:r w:rsidR="00E40127" w:rsidRPr="002E45DA">
        <w:rPr>
          <w:rFonts w:ascii="Cambria" w:eastAsia="Times New Roman" w:hAnsi="Cambria" w:cs="Courier New"/>
          <w:color w:val="212121"/>
          <w:sz w:val="24"/>
          <w:szCs w:val="24"/>
          <w:lang w:val="en" w:eastAsia="hr-HR"/>
        </w:rPr>
        <w:t>Klarić</w:t>
      </w:r>
      <w:proofErr w:type="spellEnd"/>
    </w:p>
    <w:p w14:paraId="06E8D8F5" w14:textId="77777777" w:rsidR="00E73F37" w:rsidRPr="002E45DA" w:rsidRDefault="00E73F37" w:rsidP="00E73F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color w:val="212121"/>
          <w:sz w:val="24"/>
          <w:szCs w:val="24"/>
          <w:lang w:val="en" w:eastAsia="hr-HR"/>
        </w:rPr>
      </w:pPr>
      <w:r w:rsidRPr="002E45DA">
        <w:rPr>
          <w:rFonts w:ascii="Cambria" w:eastAsia="Times New Roman" w:hAnsi="Cambria" w:cs="Courier New"/>
          <w:color w:val="212121"/>
          <w:sz w:val="24"/>
          <w:szCs w:val="24"/>
          <w:lang w:val="en" w:eastAsia="hr-HR"/>
        </w:rPr>
        <w:t xml:space="preserve">12.   </w:t>
      </w:r>
      <w:r w:rsidR="00E40127" w:rsidRPr="002E45DA">
        <w:rPr>
          <w:rFonts w:ascii="Cambria" w:eastAsia="Times New Roman" w:hAnsi="Cambria" w:cs="Courier New"/>
          <w:color w:val="212121"/>
          <w:sz w:val="24"/>
          <w:szCs w:val="24"/>
          <w:lang w:val="en" w:eastAsia="hr-HR"/>
        </w:rPr>
        <w:t xml:space="preserve">Assistant </w:t>
      </w:r>
      <w:proofErr w:type="gramStart"/>
      <w:r w:rsidR="00E40127" w:rsidRPr="002E45DA">
        <w:rPr>
          <w:rFonts w:ascii="Cambria" w:eastAsia="Times New Roman" w:hAnsi="Cambria" w:cs="Courier New"/>
          <w:color w:val="212121"/>
          <w:sz w:val="24"/>
          <w:szCs w:val="24"/>
          <w:lang w:val="en" w:eastAsia="hr-HR"/>
        </w:rPr>
        <w:t>professor  Danijela</w:t>
      </w:r>
      <w:proofErr w:type="gramEnd"/>
      <w:r w:rsidR="00E40127" w:rsidRPr="002E45DA">
        <w:rPr>
          <w:rFonts w:ascii="Cambria" w:eastAsia="Times New Roman" w:hAnsi="Cambria" w:cs="Courier New"/>
          <w:color w:val="212121"/>
          <w:sz w:val="24"/>
          <w:szCs w:val="24"/>
          <w:lang w:val="en" w:eastAsia="hr-HR"/>
        </w:rPr>
        <w:t xml:space="preserve"> </w:t>
      </w:r>
      <w:proofErr w:type="spellStart"/>
      <w:r w:rsidR="00E40127" w:rsidRPr="002E45DA">
        <w:rPr>
          <w:rFonts w:ascii="Cambria" w:eastAsia="Times New Roman" w:hAnsi="Cambria" w:cs="Courier New"/>
          <w:color w:val="212121"/>
          <w:sz w:val="24"/>
          <w:szCs w:val="24"/>
          <w:lang w:val="en" w:eastAsia="hr-HR"/>
        </w:rPr>
        <w:t>Marović</w:t>
      </w:r>
      <w:proofErr w:type="spellEnd"/>
      <w:r w:rsidR="00E40127" w:rsidRPr="002E45DA">
        <w:rPr>
          <w:rFonts w:ascii="Cambria" w:eastAsia="Times New Roman" w:hAnsi="Cambria" w:cs="Courier New"/>
          <w:color w:val="212121"/>
          <w:sz w:val="24"/>
          <w:szCs w:val="24"/>
          <w:lang w:val="en" w:eastAsia="hr-HR"/>
        </w:rPr>
        <w:t xml:space="preserve"> </w:t>
      </w:r>
    </w:p>
    <w:p w14:paraId="2DD7EEC5" w14:textId="77777777" w:rsidR="00E73F37" w:rsidRPr="002E45DA" w:rsidRDefault="00E73F37" w:rsidP="00E73F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color w:val="212121"/>
          <w:sz w:val="24"/>
          <w:szCs w:val="24"/>
          <w:lang w:val="en" w:eastAsia="hr-HR"/>
        </w:rPr>
      </w:pPr>
      <w:r w:rsidRPr="002E45DA">
        <w:rPr>
          <w:rFonts w:ascii="Cambria" w:eastAsia="Times New Roman" w:hAnsi="Cambria" w:cs="Courier New"/>
          <w:color w:val="212121"/>
          <w:sz w:val="24"/>
          <w:szCs w:val="24"/>
          <w:lang w:val="en" w:eastAsia="hr-HR"/>
        </w:rPr>
        <w:t xml:space="preserve">13.   Assistant professor </w:t>
      </w:r>
      <w:proofErr w:type="spellStart"/>
      <w:r w:rsidRPr="002E45DA">
        <w:rPr>
          <w:rFonts w:ascii="Cambria" w:eastAsia="Times New Roman" w:hAnsi="Cambria" w:cs="Courier New"/>
          <w:color w:val="212121"/>
          <w:sz w:val="24"/>
          <w:szCs w:val="24"/>
          <w:lang w:val="en" w:eastAsia="hr-HR"/>
        </w:rPr>
        <w:t>Jurica</w:t>
      </w:r>
      <w:proofErr w:type="spellEnd"/>
      <w:r w:rsidRPr="002E45DA">
        <w:rPr>
          <w:rFonts w:ascii="Cambria" w:eastAsia="Times New Roman" w:hAnsi="Cambria" w:cs="Courier New"/>
          <w:color w:val="212121"/>
          <w:sz w:val="24"/>
          <w:szCs w:val="24"/>
          <w:lang w:val="en" w:eastAsia="hr-HR"/>
        </w:rPr>
        <w:t xml:space="preserve"> </w:t>
      </w:r>
      <w:proofErr w:type="spellStart"/>
      <w:r w:rsidRPr="002E45DA">
        <w:rPr>
          <w:rFonts w:ascii="Cambria" w:eastAsia="Times New Roman" w:hAnsi="Cambria" w:cs="Courier New"/>
          <w:color w:val="212121"/>
          <w:sz w:val="24"/>
          <w:szCs w:val="24"/>
          <w:lang w:val="en" w:eastAsia="hr-HR"/>
        </w:rPr>
        <w:t>Matijević</w:t>
      </w:r>
      <w:proofErr w:type="spellEnd"/>
    </w:p>
    <w:p w14:paraId="4FEFC525" w14:textId="77777777" w:rsidR="00E73F37" w:rsidRPr="002E45DA" w:rsidRDefault="00E73F37" w:rsidP="00E73F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color w:val="212121"/>
          <w:sz w:val="24"/>
          <w:szCs w:val="24"/>
          <w:lang w:val="en" w:eastAsia="hr-HR"/>
        </w:rPr>
      </w:pPr>
    </w:p>
    <w:p w14:paraId="3C6B0484" w14:textId="77777777" w:rsidR="00E73F37" w:rsidRPr="002E45DA" w:rsidRDefault="00E73F37" w:rsidP="00E73F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b/>
          <w:color w:val="212121"/>
          <w:sz w:val="24"/>
          <w:szCs w:val="24"/>
          <w:lang w:val="en" w:eastAsia="hr-HR"/>
        </w:rPr>
      </w:pPr>
      <w:r w:rsidRPr="002E45DA">
        <w:rPr>
          <w:rFonts w:ascii="Cambria" w:eastAsia="Times New Roman" w:hAnsi="Cambria" w:cs="Courier New"/>
          <w:b/>
          <w:color w:val="212121"/>
          <w:sz w:val="24"/>
          <w:szCs w:val="24"/>
          <w:lang w:val="en" w:eastAsia="hr-HR"/>
        </w:rPr>
        <w:t>Description and object purpose</w:t>
      </w:r>
    </w:p>
    <w:p w14:paraId="70992141" w14:textId="77777777" w:rsidR="00E73F37" w:rsidRPr="002E45DA" w:rsidRDefault="00E73F37" w:rsidP="00E73F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color w:val="212121"/>
          <w:sz w:val="24"/>
          <w:szCs w:val="24"/>
          <w:lang w:val="en" w:eastAsia="hr-HR"/>
        </w:rPr>
      </w:pPr>
    </w:p>
    <w:p w14:paraId="3D9DAAA2" w14:textId="77777777" w:rsidR="003E6D22" w:rsidRPr="003E6D22" w:rsidRDefault="003E6D22" w:rsidP="003E6D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color w:val="212121"/>
          <w:sz w:val="24"/>
          <w:szCs w:val="24"/>
          <w:lang w:val="en" w:eastAsia="hr-HR"/>
        </w:rPr>
      </w:pPr>
      <w:r w:rsidRPr="003E6D22">
        <w:rPr>
          <w:rFonts w:ascii="Cambria" w:eastAsia="Times New Roman" w:hAnsi="Cambria" w:cs="Courier New"/>
          <w:color w:val="212121"/>
          <w:sz w:val="24"/>
          <w:szCs w:val="24"/>
          <w:lang w:val="en" w:eastAsia="hr-HR"/>
        </w:rPr>
        <w:t xml:space="preserve">Cariology is the basic part of dental medicine study which based on knowledge about the development of hard tooth tissue and supporting structures and the histological and chemical composition of hard tooth tissue, study the developmental abnormalities of permanent teeth, the </w:t>
      </w:r>
      <w:proofErr w:type="spellStart"/>
      <w:r w:rsidRPr="003E6D22">
        <w:rPr>
          <w:rFonts w:ascii="Cambria" w:eastAsia="Times New Roman" w:hAnsi="Cambria" w:cs="Courier New"/>
          <w:color w:val="212121"/>
          <w:sz w:val="24"/>
          <w:szCs w:val="24"/>
          <w:lang w:val="en" w:eastAsia="hr-HR"/>
        </w:rPr>
        <w:t>aetiology</w:t>
      </w:r>
      <w:proofErr w:type="spellEnd"/>
      <w:r w:rsidRPr="003E6D22">
        <w:rPr>
          <w:rFonts w:ascii="Cambria" w:eastAsia="Times New Roman" w:hAnsi="Cambria" w:cs="Courier New"/>
          <w:color w:val="212121"/>
          <w:sz w:val="24"/>
          <w:szCs w:val="24"/>
          <w:lang w:val="en" w:eastAsia="hr-HR"/>
        </w:rPr>
        <w:t xml:space="preserve"> of hard dental tissues disease, chemical interactions during development of dental caries lesion, histopathological and clinical manifestations of caries lesions, the chemical processes in the caries lesion, caries diagnosis, the caries risk assessment, epidemiology, dental hygiene and dental caries prevention, and the impact of systemic diseases on caries formation. </w:t>
      </w:r>
    </w:p>
    <w:p w14:paraId="64A7D19B" w14:textId="77777777" w:rsidR="003E6D22" w:rsidRPr="003E6D22" w:rsidRDefault="003E6D22" w:rsidP="003E6D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color w:val="212121"/>
          <w:sz w:val="24"/>
          <w:szCs w:val="24"/>
          <w:lang w:val="en" w:eastAsia="hr-HR"/>
        </w:rPr>
      </w:pPr>
      <w:r w:rsidRPr="003E6D22">
        <w:rPr>
          <w:rFonts w:ascii="Cambria" w:eastAsia="Times New Roman" w:hAnsi="Cambria" w:cs="Courier New"/>
          <w:color w:val="212121"/>
          <w:sz w:val="24"/>
          <w:szCs w:val="24"/>
          <w:lang w:val="en" w:eastAsia="hr-HR"/>
        </w:rPr>
        <w:t xml:space="preserve">Teaching is thematically divided into three parts. In the first part, students based on knowledge about growth and development of the tooth and histology of hard tooth tissue gain insight into the developmental anomalies of permanent teeth and their impact on caries development, as well as on non-caries teeth damages. The second part deals with </w:t>
      </w:r>
      <w:proofErr w:type="spellStart"/>
      <w:r w:rsidRPr="003E6D22">
        <w:rPr>
          <w:rFonts w:ascii="Cambria" w:eastAsia="Times New Roman" w:hAnsi="Cambria" w:cs="Courier New"/>
          <w:color w:val="212121"/>
          <w:sz w:val="24"/>
          <w:szCs w:val="24"/>
          <w:lang w:val="en" w:eastAsia="hr-HR"/>
        </w:rPr>
        <w:t>aetiology</w:t>
      </w:r>
      <w:proofErr w:type="spellEnd"/>
      <w:r w:rsidRPr="003E6D22">
        <w:rPr>
          <w:rFonts w:ascii="Cambria" w:eastAsia="Times New Roman" w:hAnsi="Cambria" w:cs="Courier New"/>
          <w:color w:val="212121"/>
          <w:sz w:val="24"/>
          <w:szCs w:val="24"/>
          <w:lang w:val="en" w:eastAsia="hr-HR"/>
        </w:rPr>
        <w:t>, development, pathohistological and clinical manifestations of caries lesions, caries diagnosis, classification of carious lesions, as well as the influence of systemic diseases on caries development. The third part covers epidemiology and the prevention of caries disease.</w:t>
      </w:r>
    </w:p>
    <w:p w14:paraId="15210F76" w14:textId="77777777" w:rsidR="003E6D22" w:rsidRDefault="003E6D22" w:rsidP="00E73F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b/>
          <w:color w:val="212121"/>
          <w:sz w:val="24"/>
          <w:szCs w:val="24"/>
          <w:lang w:val="en" w:eastAsia="hr-HR"/>
        </w:rPr>
      </w:pPr>
    </w:p>
    <w:p w14:paraId="305AE7C7" w14:textId="77777777" w:rsidR="003E6D22" w:rsidRDefault="003E6D22" w:rsidP="00E73F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b/>
          <w:color w:val="212121"/>
          <w:sz w:val="24"/>
          <w:szCs w:val="24"/>
          <w:lang w:val="en" w:eastAsia="hr-HR"/>
        </w:rPr>
      </w:pPr>
    </w:p>
    <w:p w14:paraId="2A7A82D4" w14:textId="77777777" w:rsidR="00E73F37" w:rsidRPr="002E45DA" w:rsidRDefault="00E73F37" w:rsidP="00E73F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b/>
          <w:color w:val="212121"/>
          <w:sz w:val="24"/>
          <w:szCs w:val="24"/>
          <w:lang w:val="en" w:eastAsia="hr-HR"/>
        </w:rPr>
      </w:pPr>
      <w:r w:rsidRPr="002E45DA">
        <w:rPr>
          <w:rFonts w:ascii="Cambria" w:eastAsia="Times New Roman" w:hAnsi="Cambria" w:cs="Courier New"/>
          <w:b/>
          <w:color w:val="212121"/>
          <w:sz w:val="24"/>
          <w:szCs w:val="24"/>
          <w:lang w:val="en" w:eastAsia="hr-HR"/>
        </w:rPr>
        <w:lastRenderedPageBreak/>
        <w:t>Assessment method</w:t>
      </w:r>
    </w:p>
    <w:p w14:paraId="38F9C812" w14:textId="77777777" w:rsidR="00E73F37" w:rsidRPr="002E45DA" w:rsidRDefault="00E73F37" w:rsidP="00E73F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color w:val="212121"/>
          <w:sz w:val="24"/>
          <w:szCs w:val="24"/>
          <w:lang w:val="en" w:eastAsia="hr-HR"/>
        </w:rPr>
      </w:pPr>
    </w:p>
    <w:p w14:paraId="617D3833" w14:textId="77777777" w:rsidR="00E73F37" w:rsidRPr="002E45DA" w:rsidRDefault="00E73F37" w:rsidP="00E73F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color w:val="212121"/>
          <w:sz w:val="24"/>
          <w:szCs w:val="24"/>
          <w:lang w:val="en" w:eastAsia="hr-HR"/>
        </w:rPr>
      </w:pPr>
      <w:r w:rsidRPr="002E45DA">
        <w:rPr>
          <w:rFonts w:ascii="Cambria" w:eastAsia="Times New Roman" w:hAnsi="Cambria" w:cs="Courier New"/>
          <w:color w:val="212121"/>
          <w:sz w:val="24"/>
          <w:szCs w:val="24"/>
          <w:lang w:val="en" w:eastAsia="hr-HR"/>
        </w:rPr>
        <w:t xml:space="preserve">The examination from cariology is postponed after IV semester in the form of an oral exam. During the </w:t>
      </w:r>
      <w:r w:rsidR="00D5113F" w:rsidRPr="002E45DA">
        <w:rPr>
          <w:rFonts w:ascii="Cambria" w:eastAsia="Times New Roman" w:hAnsi="Cambria" w:cs="Courier New"/>
          <w:color w:val="212121"/>
          <w:sz w:val="24"/>
          <w:szCs w:val="24"/>
          <w:lang w:val="en" w:eastAsia="hr-HR"/>
        </w:rPr>
        <w:t xml:space="preserve">exam, the teacher puts a </w:t>
      </w:r>
      <w:r w:rsidRPr="002E45DA">
        <w:rPr>
          <w:rFonts w:ascii="Cambria" w:eastAsia="Times New Roman" w:hAnsi="Cambria" w:cs="Courier New"/>
          <w:color w:val="212121"/>
          <w:sz w:val="24"/>
          <w:szCs w:val="24"/>
          <w:lang w:val="en" w:eastAsia="hr-HR"/>
        </w:rPr>
        <w:t>seven (7) questions. Knowledge is evaluated by grades: excellent (5), very good (4), good (3), sufficient (2) and insufficient (1). To prepare the exam, the student uses the proposed basic and supplementary literature.</w:t>
      </w:r>
    </w:p>
    <w:p w14:paraId="1BE1D851" w14:textId="77777777" w:rsidR="00E73F37" w:rsidRPr="002E45DA" w:rsidRDefault="00E73F37" w:rsidP="00E73F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color w:val="212121"/>
          <w:sz w:val="24"/>
          <w:szCs w:val="24"/>
          <w:lang w:val="en" w:eastAsia="hr-HR"/>
        </w:rPr>
      </w:pPr>
    </w:p>
    <w:p w14:paraId="42346275" w14:textId="77777777" w:rsidR="00E73F37" w:rsidRPr="002E45DA" w:rsidRDefault="0037210E" w:rsidP="00E73F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b/>
          <w:color w:val="212121"/>
          <w:sz w:val="24"/>
          <w:szCs w:val="24"/>
          <w:lang w:val="en" w:eastAsia="hr-HR"/>
        </w:rPr>
      </w:pPr>
      <w:r w:rsidRPr="002E45DA">
        <w:rPr>
          <w:rFonts w:ascii="Cambria" w:eastAsia="Times New Roman" w:hAnsi="Cambria" w:cs="Courier New"/>
          <w:b/>
          <w:color w:val="212121"/>
          <w:sz w:val="24"/>
          <w:szCs w:val="24"/>
          <w:lang w:val="en" w:eastAsia="hr-HR"/>
        </w:rPr>
        <w:t>Student o</w:t>
      </w:r>
      <w:r w:rsidR="00E73F37" w:rsidRPr="002E45DA">
        <w:rPr>
          <w:rFonts w:ascii="Cambria" w:eastAsia="Times New Roman" w:hAnsi="Cambria" w:cs="Courier New"/>
          <w:b/>
          <w:color w:val="212121"/>
          <w:sz w:val="24"/>
          <w:szCs w:val="24"/>
          <w:lang w:val="en" w:eastAsia="hr-HR"/>
        </w:rPr>
        <w:t>bligations:</w:t>
      </w:r>
    </w:p>
    <w:p w14:paraId="6EB203D5" w14:textId="77777777" w:rsidR="00E73F37" w:rsidRPr="002E45DA" w:rsidRDefault="00E73F37" w:rsidP="00E73F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color w:val="212121"/>
          <w:sz w:val="24"/>
          <w:szCs w:val="24"/>
          <w:lang w:val="en" w:eastAsia="hr-HR"/>
        </w:rPr>
      </w:pPr>
      <w:r w:rsidRPr="002E45DA">
        <w:rPr>
          <w:rFonts w:ascii="Cambria" w:eastAsia="Times New Roman" w:hAnsi="Cambria" w:cs="Courier New"/>
          <w:color w:val="212121"/>
          <w:sz w:val="24"/>
          <w:szCs w:val="24"/>
          <w:lang w:val="en" w:eastAsia="hr-HR"/>
        </w:rPr>
        <w:t>Regular attendance of lectures.</w:t>
      </w:r>
    </w:p>
    <w:p w14:paraId="3E4A00B5" w14:textId="77777777" w:rsidR="00E73F37" w:rsidRPr="002E45DA" w:rsidRDefault="00E73F37" w:rsidP="00E73F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color w:val="212121"/>
          <w:sz w:val="24"/>
          <w:szCs w:val="24"/>
          <w:lang w:val="en" w:eastAsia="hr-HR"/>
        </w:rPr>
      </w:pPr>
    </w:p>
    <w:p w14:paraId="380A032F" w14:textId="77777777" w:rsidR="00E73F37" w:rsidRPr="002E45DA" w:rsidRDefault="00E73F37" w:rsidP="00E73F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b/>
          <w:color w:val="212121"/>
          <w:sz w:val="24"/>
          <w:szCs w:val="24"/>
          <w:lang w:val="en" w:eastAsia="hr-HR"/>
        </w:rPr>
      </w:pPr>
      <w:r w:rsidRPr="002E45DA">
        <w:rPr>
          <w:rFonts w:ascii="Cambria" w:eastAsia="Times New Roman" w:hAnsi="Cambria" w:cs="Courier New"/>
          <w:b/>
          <w:color w:val="212121"/>
          <w:sz w:val="24"/>
          <w:szCs w:val="24"/>
          <w:lang w:val="en" w:eastAsia="hr-HR"/>
        </w:rPr>
        <w:t>A student needs to adopt the following knowledge:</w:t>
      </w:r>
    </w:p>
    <w:p w14:paraId="7328FD56" w14:textId="77777777" w:rsidR="00E73F37" w:rsidRPr="002E45DA" w:rsidRDefault="00E73F37" w:rsidP="00E73F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color w:val="212121"/>
          <w:sz w:val="24"/>
          <w:szCs w:val="24"/>
          <w:lang w:val="en" w:eastAsia="hr-HR"/>
        </w:rPr>
      </w:pPr>
    </w:p>
    <w:p w14:paraId="068BAF3A" w14:textId="77777777" w:rsidR="00E73F37" w:rsidRPr="002E45DA" w:rsidRDefault="00E73F37" w:rsidP="00860F28">
      <w:pPr>
        <w:pStyle w:val="ListParagraph"/>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color w:val="212121"/>
          <w:sz w:val="24"/>
          <w:szCs w:val="24"/>
          <w:lang w:val="en" w:eastAsia="hr-HR"/>
        </w:rPr>
      </w:pPr>
      <w:r w:rsidRPr="002E45DA">
        <w:rPr>
          <w:rFonts w:ascii="Cambria" w:eastAsia="Times New Roman" w:hAnsi="Cambria" w:cs="Courier New"/>
          <w:color w:val="212121"/>
          <w:sz w:val="24"/>
          <w:szCs w:val="24"/>
          <w:lang w:val="en" w:eastAsia="hr-HR"/>
        </w:rPr>
        <w:t xml:space="preserve">Developmental disorders of hard tooth tissues: </w:t>
      </w:r>
      <w:r w:rsidR="00C23F0A" w:rsidRPr="002E45DA">
        <w:rPr>
          <w:rFonts w:ascii="Cambria" w:hAnsi="Cambria"/>
          <w:color w:val="0E101A"/>
        </w:rPr>
        <w:t>Abnormalities during the initial stage of tooth formation</w:t>
      </w:r>
      <w:r w:rsidR="0084374C">
        <w:rPr>
          <w:rFonts w:ascii="Cambria" w:hAnsi="Cambria"/>
          <w:color w:val="0E101A"/>
        </w:rPr>
        <w:t xml:space="preserve">, </w:t>
      </w:r>
      <w:r w:rsidR="00C23F0A" w:rsidRPr="002E45DA">
        <w:rPr>
          <w:rFonts w:ascii="Cambria" w:eastAsia="Times New Roman" w:hAnsi="Cambria" w:cs="Courier New"/>
          <w:color w:val="212121"/>
          <w:sz w:val="24"/>
          <w:szCs w:val="24"/>
          <w:lang w:val="en" w:eastAsia="hr-HR"/>
        </w:rPr>
        <w:t xml:space="preserve"> </w:t>
      </w:r>
      <w:r w:rsidRPr="002E45DA">
        <w:rPr>
          <w:rFonts w:ascii="Cambria" w:eastAsia="Times New Roman" w:hAnsi="Cambria" w:cs="Courier New"/>
          <w:color w:val="212121"/>
          <w:sz w:val="24"/>
          <w:szCs w:val="24"/>
          <w:lang w:val="en" w:eastAsia="hr-HR"/>
        </w:rPr>
        <w:t>Mor</w:t>
      </w:r>
      <w:r w:rsidR="0084374C">
        <w:rPr>
          <w:rFonts w:ascii="Cambria" w:eastAsia="Times New Roman" w:hAnsi="Cambria" w:cs="Courier New"/>
          <w:color w:val="212121"/>
          <w:sz w:val="24"/>
          <w:szCs w:val="24"/>
          <w:lang w:val="en" w:eastAsia="hr-HR"/>
        </w:rPr>
        <w:t>phological irregularities of  permanent teeth, S</w:t>
      </w:r>
      <w:r w:rsidRPr="002E45DA">
        <w:rPr>
          <w:rFonts w:ascii="Cambria" w:eastAsia="Times New Roman" w:hAnsi="Cambria" w:cs="Courier New"/>
          <w:color w:val="212121"/>
          <w:sz w:val="24"/>
          <w:szCs w:val="24"/>
          <w:lang w:val="en" w:eastAsia="hr-HR"/>
        </w:rPr>
        <w:t>tructural irregularities of hard tooth tissues</w:t>
      </w:r>
    </w:p>
    <w:p w14:paraId="37CDF599" w14:textId="77777777" w:rsidR="00E73F37" w:rsidRPr="002E45DA" w:rsidRDefault="00C23F0A" w:rsidP="00860F28">
      <w:pPr>
        <w:pStyle w:val="ListParagraph"/>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color w:val="212121"/>
          <w:sz w:val="24"/>
          <w:szCs w:val="24"/>
          <w:lang w:val="en" w:eastAsia="hr-HR"/>
        </w:rPr>
      </w:pPr>
      <w:r>
        <w:rPr>
          <w:rFonts w:ascii="Cambria" w:eastAsia="Times New Roman" w:hAnsi="Cambria" w:cs="Courier New"/>
          <w:color w:val="212121"/>
          <w:sz w:val="24"/>
          <w:szCs w:val="24"/>
          <w:lang w:val="en" w:eastAsia="hr-HR"/>
        </w:rPr>
        <w:t xml:space="preserve">Physical and chemical damage of  </w:t>
      </w:r>
      <w:r w:rsidR="00E73F37" w:rsidRPr="002E45DA">
        <w:rPr>
          <w:rFonts w:ascii="Cambria" w:eastAsia="Times New Roman" w:hAnsi="Cambria" w:cs="Courier New"/>
          <w:color w:val="212121"/>
          <w:sz w:val="24"/>
          <w:szCs w:val="24"/>
          <w:lang w:val="en" w:eastAsia="hr-HR"/>
        </w:rPr>
        <w:t>hard tooth tissues</w:t>
      </w:r>
    </w:p>
    <w:p w14:paraId="7353CAE4" w14:textId="77777777" w:rsidR="00E73F37" w:rsidRPr="002E45DA" w:rsidRDefault="00E73F37" w:rsidP="00860F28">
      <w:pPr>
        <w:pStyle w:val="ListParagraph"/>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color w:val="212121"/>
          <w:sz w:val="24"/>
          <w:szCs w:val="24"/>
          <w:lang w:val="en" w:eastAsia="hr-HR"/>
        </w:rPr>
      </w:pPr>
      <w:r w:rsidRPr="002E45DA">
        <w:rPr>
          <w:rFonts w:ascii="Cambria" w:eastAsia="Times New Roman" w:hAnsi="Cambria" w:cs="Courier New"/>
          <w:color w:val="212121"/>
          <w:sz w:val="24"/>
          <w:szCs w:val="24"/>
          <w:lang w:val="en" w:eastAsia="hr-HR"/>
        </w:rPr>
        <w:t>A response of pulp-dentin complex to stimulation</w:t>
      </w:r>
    </w:p>
    <w:p w14:paraId="709B84A3" w14:textId="77777777" w:rsidR="00E73F37" w:rsidRPr="002E45DA" w:rsidRDefault="00761E96" w:rsidP="00860F28">
      <w:pPr>
        <w:pStyle w:val="ListParagraph"/>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color w:val="212121"/>
          <w:sz w:val="24"/>
          <w:szCs w:val="24"/>
          <w:lang w:val="en" w:eastAsia="hr-HR"/>
        </w:rPr>
      </w:pPr>
      <w:r w:rsidRPr="002E45DA">
        <w:rPr>
          <w:rFonts w:ascii="Cambria" w:eastAsia="Times New Roman" w:hAnsi="Cambria" w:cs="Courier New"/>
          <w:color w:val="212121"/>
          <w:sz w:val="24"/>
          <w:szCs w:val="24"/>
          <w:lang w:val="en" w:eastAsia="hr-HR"/>
        </w:rPr>
        <w:t>Saliva and c</w:t>
      </w:r>
      <w:r w:rsidR="00E73F37" w:rsidRPr="002E45DA">
        <w:rPr>
          <w:rFonts w:ascii="Cambria" w:eastAsia="Times New Roman" w:hAnsi="Cambria" w:cs="Courier New"/>
          <w:color w:val="212121"/>
          <w:sz w:val="24"/>
          <w:szCs w:val="24"/>
          <w:lang w:val="en" w:eastAsia="hr-HR"/>
        </w:rPr>
        <w:t>aries</w:t>
      </w:r>
      <w:r w:rsidRPr="002E45DA">
        <w:rPr>
          <w:rFonts w:ascii="Cambria" w:eastAsia="Times New Roman" w:hAnsi="Cambria" w:cs="Courier New"/>
          <w:color w:val="212121"/>
          <w:sz w:val="24"/>
          <w:szCs w:val="24"/>
          <w:lang w:val="en" w:eastAsia="hr-HR"/>
        </w:rPr>
        <w:t xml:space="preserve"> development</w:t>
      </w:r>
      <w:r w:rsidR="00E73F37" w:rsidRPr="002E45DA">
        <w:rPr>
          <w:rFonts w:ascii="Cambria" w:eastAsia="Times New Roman" w:hAnsi="Cambria" w:cs="Courier New"/>
          <w:color w:val="212121"/>
          <w:sz w:val="24"/>
          <w:szCs w:val="24"/>
          <w:lang w:val="en" w:eastAsia="hr-HR"/>
        </w:rPr>
        <w:t xml:space="preserve"> </w:t>
      </w:r>
    </w:p>
    <w:p w14:paraId="193C4C24" w14:textId="77777777" w:rsidR="00E73F37" w:rsidRPr="002E45DA" w:rsidRDefault="00761E96" w:rsidP="00860F28">
      <w:pPr>
        <w:pStyle w:val="ListParagraph"/>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color w:val="212121"/>
          <w:sz w:val="24"/>
          <w:szCs w:val="24"/>
          <w:lang w:val="en" w:eastAsia="hr-HR"/>
        </w:rPr>
      </w:pPr>
      <w:r w:rsidRPr="002E45DA">
        <w:rPr>
          <w:rFonts w:ascii="Cambria" w:eastAsia="Times New Roman" w:hAnsi="Cambria" w:cs="Courier New"/>
          <w:color w:val="212121"/>
          <w:sz w:val="24"/>
          <w:szCs w:val="24"/>
          <w:lang w:val="en" w:eastAsia="hr-HR"/>
        </w:rPr>
        <w:t>Diet and</w:t>
      </w:r>
      <w:r w:rsidR="00E73F37" w:rsidRPr="002E45DA">
        <w:rPr>
          <w:rFonts w:ascii="Cambria" w:eastAsia="Times New Roman" w:hAnsi="Cambria" w:cs="Courier New"/>
          <w:color w:val="212121"/>
          <w:sz w:val="24"/>
          <w:szCs w:val="24"/>
          <w:lang w:val="en" w:eastAsia="hr-HR"/>
        </w:rPr>
        <w:t xml:space="preserve"> caries development</w:t>
      </w:r>
    </w:p>
    <w:p w14:paraId="3941BC59" w14:textId="77777777" w:rsidR="00E73F37" w:rsidRPr="002E45DA" w:rsidRDefault="00E73F37" w:rsidP="00860F28">
      <w:pPr>
        <w:pStyle w:val="ListParagraph"/>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color w:val="212121"/>
          <w:sz w:val="24"/>
          <w:szCs w:val="24"/>
          <w:lang w:val="en" w:eastAsia="hr-HR"/>
        </w:rPr>
      </w:pPr>
      <w:r w:rsidRPr="002E45DA">
        <w:rPr>
          <w:rFonts w:ascii="Cambria" w:eastAsia="Times New Roman" w:hAnsi="Cambria" w:cs="Courier New"/>
          <w:color w:val="212121"/>
          <w:sz w:val="24"/>
          <w:szCs w:val="24"/>
          <w:lang w:val="en" w:eastAsia="hr-HR"/>
        </w:rPr>
        <w:t>Oral hygiene and dental caries</w:t>
      </w:r>
    </w:p>
    <w:p w14:paraId="29E36FCF" w14:textId="77777777" w:rsidR="00E73F37" w:rsidRPr="002E45DA" w:rsidRDefault="00761E96" w:rsidP="00860F28">
      <w:pPr>
        <w:pStyle w:val="ListParagraph"/>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color w:val="212121"/>
          <w:sz w:val="24"/>
          <w:szCs w:val="24"/>
          <w:lang w:val="en" w:eastAsia="hr-HR"/>
        </w:rPr>
      </w:pPr>
      <w:r w:rsidRPr="002E45DA">
        <w:rPr>
          <w:rFonts w:ascii="Cambria" w:eastAsia="Times New Roman" w:hAnsi="Cambria" w:cs="Courier New"/>
          <w:color w:val="212121"/>
          <w:sz w:val="24"/>
          <w:szCs w:val="24"/>
          <w:lang w:val="en" w:eastAsia="hr-HR"/>
        </w:rPr>
        <w:t>Biofilms in caries development</w:t>
      </w:r>
    </w:p>
    <w:p w14:paraId="15452AFF" w14:textId="77777777" w:rsidR="00E73F37" w:rsidRPr="002E45DA" w:rsidRDefault="00761E96" w:rsidP="00860F28">
      <w:pPr>
        <w:pStyle w:val="ListParagraph"/>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color w:val="212121"/>
          <w:sz w:val="24"/>
          <w:szCs w:val="24"/>
          <w:lang w:val="en" w:eastAsia="hr-HR"/>
        </w:rPr>
      </w:pPr>
      <w:r w:rsidRPr="002E45DA">
        <w:rPr>
          <w:rFonts w:ascii="Cambria" w:eastAsia="Times New Roman" w:hAnsi="Cambria" w:cs="Courier New"/>
          <w:color w:val="212121"/>
          <w:sz w:val="24"/>
          <w:szCs w:val="24"/>
          <w:lang w:val="en" w:eastAsia="hr-HR"/>
        </w:rPr>
        <w:t>C</w:t>
      </w:r>
      <w:r w:rsidR="00B85EDC">
        <w:rPr>
          <w:rFonts w:ascii="Cambria" w:eastAsia="Times New Roman" w:hAnsi="Cambria" w:cs="Courier New"/>
          <w:color w:val="212121"/>
          <w:sz w:val="24"/>
          <w:szCs w:val="24"/>
          <w:lang w:val="en" w:eastAsia="hr-HR"/>
        </w:rPr>
        <w:t>hemical processes in a caries</w:t>
      </w:r>
      <w:r w:rsidR="00E73F37" w:rsidRPr="002E45DA">
        <w:rPr>
          <w:rFonts w:ascii="Cambria" w:eastAsia="Times New Roman" w:hAnsi="Cambria" w:cs="Courier New"/>
          <w:color w:val="212121"/>
          <w:sz w:val="24"/>
          <w:szCs w:val="24"/>
          <w:lang w:val="en" w:eastAsia="hr-HR"/>
        </w:rPr>
        <w:t xml:space="preserve"> lesion</w:t>
      </w:r>
    </w:p>
    <w:p w14:paraId="198F4777" w14:textId="77777777" w:rsidR="00E73F37" w:rsidRPr="002E45DA" w:rsidRDefault="00E73F37" w:rsidP="00860F28">
      <w:pPr>
        <w:pStyle w:val="HTMLPreformatted"/>
        <w:numPr>
          <w:ilvl w:val="0"/>
          <w:numId w:val="7"/>
        </w:numPr>
        <w:shd w:val="clear" w:color="auto" w:fill="FFFFFF"/>
        <w:rPr>
          <w:rFonts w:ascii="Cambria" w:hAnsi="Cambria"/>
          <w:color w:val="212121"/>
          <w:sz w:val="24"/>
          <w:szCs w:val="24"/>
        </w:rPr>
      </w:pPr>
      <w:r w:rsidRPr="002E45DA">
        <w:rPr>
          <w:rFonts w:ascii="Cambria" w:hAnsi="Cambria"/>
          <w:color w:val="212121"/>
          <w:sz w:val="24"/>
          <w:szCs w:val="24"/>
          <w:lang w:val="en"/>
        </w:rPr>
        <w:t xml:space="preserve">Pathohistological </w:t>
      </w:r>
      <w:r w:rsidR="00761E96" w:rsidRPr="002E45DA">
        <w:rPr>
          <w:rFonts w:ascii="Cambria" w:hAnsi="Cambria"/>
          <w:color w:val="212121"/>
          <w:sz w:val="24"/>
          <w:szCs w:val="24"/>
          <w:lang w:val="en"/>
        </w:rPr>
        <w:t>characteristic</w:t>
      </w:r>
      <w:r w:rsidR="002B59F2" w:rsidRPr="002E45DA">
        <w:rPr>
          <w:rFonts w:ascii="Cambria" w:hAnsi="Cambria"/>
          <w:color w:val="212121"/>
          <w:sz w:val="24"/>
          <w:szCs w:val="24"/>
          <w:lang w:val="en"/>
        </w:rPr>
        <w:t xml:space="preserve">s </w:t>
      </w:r>
      <w:r w:rsidRPr="002E45DA">
        <w:rPr>
          <w:rFonts w:ascii="Cambria" w:hAnsi="Cambria"/>
          <w:color w:val="212121"/>
          <w:sz w:val="24"/>
          <w:szCs w:val="24"/>
          <w:lang w:val="en"/>
        </w:rPr>
        <w:t xml:space="preserve">of </w:t>
      </w:r>
      <w:r w:rsidR="00761E96" w:rsidRPr="002E45DA">
        <w:rPr>
          <w:rFonts w:ascii="Cambria" w:hAnsi="Cambria"/>
          <w:color w:val="212121"/>
          <w:sz w:val="24"/>
          <w:szCs w:val="24"/>
          <w:lang w:val="en"/>
        </w:rPr>
        <w:t>enamel</w:t>
      </w:r>
      <w:r w:rsidRPr="002E45DA">
        <w:rPr>
          <w:rFonts w:ascii="Cambria" w:hAnsi="Cambria"/>
          <w:color w:val="212121"/>
          <w:sz w:val="24"/>
          <w:szCs w:val="24"/>
          <w:lang w:val="en"/>
        </w:rPr>
        <w:t>, dentin and cement caries</w:t>
      </w:r>
    </w:p>
    <w:p w14:paraId="28B55701" w14:textId="77777777" w:rsidR="00E73F37" w:rsidRPr="002E45DA" w:rsidRDefault="00E73F37" w:rsidP="00860F28">
      <w:pPr>
        <w:pStyle w:val="ListParagraph"/>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color w:val="212121"/>
          <w:sz w:val="24"/>
          <w:szCs w:val="24"/>
          <w:lang w:val="en" w:eastAsia="hr-HR"/>
        </w:rPr>
      </w:pPr>
      <w:r w:rsidRPr="002E45DA">
        <w:rPr>
          <w:rFonts w:ascii="Cambria" w:eastAsia="Times New Roman" w:hAnsi="Cambria" w:cs="Courier New"/>
          <w:color w:val="212121"/>
          <w:sz w:val="24"/>
          <w:szCs w:val="24"/>
          <w:lang w:val="en" w:eastAsia="hr-HR"/>
        </w:rPr>
        <w:t xml:space="preserve">Caries </w:t>
      </w:r>
      <w:r w:rsidR="00F103B8">
        <w:rPr>
          <w:rFonts w:ascii="Cambria" w:eastAsia="Times New Roman" w:hAnsi="Cambria" w:cs="Courier New"/>
          <w:color w:val="212121"/>
          <w:sz w:val="24"/>
          <w:szCs w:val="24"/>
          <w:lang w:val="en" w:eastAsia="hr-HR"/>
        </w:rPr>
        <w:t>d</w:t>
      </w:r>
      <w:r w:rsidR="00FE0DE4" w:rsidRPr="002E45DA">
        <w:rPr>
          <w:rFonts w:ascii="Cambria" w:eastAsia="Times New Roman" w:hAnsi="Cambria" w:cs="Courier New"/>
          <w:color w:val="212121"/>
          <w:sz w:val="24"/>
          <w:szCs w:val="24"/>
          <w:lang w:val="en" w:eastAsia="hr-HR"/>
        </w:rPr>
        <w:t xml:space="preserve">etection and </w:t>
      </w:r>
      <w:r w:rsidR="002B59F2" w:rsidRPr="002E45DA">
        <w:rPr>
          <w:rFonts w:ascii="Cambria" w:eastAsia="Times New Roman" w:hAnsi="Cambria" w:cs="Courier New"/>
          <w:color w:val="212121"/>
          <w:sz w:val="24"/>
          <w:szCs w:val="24"/>
          <w:lang w:val="en" w:eastAsia="hr-HR"/>
        </w:rPr>
        <w:t>d</w:t>
      </w:r>
      <w:r w:rsidRPr="002E45DA">
        <w:rPr>
          <w:rFonts w:ascii="Cambria" w:eastAsia="Times New Roman" w:hAnsi="Cambria" w:cs="Courier New"/>
          <w:color w:val="212121"/>
          <w:sz w:val="24"/>
          <w:szCs w:val="24"/>
          <w:lang w:val="en" w:eastAsia="hr-HR"/>
        </w:rPr>
        <w:t>iagnosis</w:t>
      </w:r>
      <w:r w:rsidR="00FE0DE4" w:rsidRPr="002E45DA">
        <w:rPr>
          <w:rFonts w:ascii="Cambria" w:eastAsia="Times New Roman" w:hAnsi="Cambria" w:cs="Courier New"/>
          <w:color w:val="212121"/>
          <w:sz w:val="24"/>
          <w:szCs w:val="24"/>
          <w:lang w:val="en" w:eastAsia="hr-HR"/>
        </w:rPr>
        <w:t>;</w:t>
      </w:r>
      <w:r w:rsidR="002B59F2" w:rsidRPr="002E45DA">
        <w:rPr>
          <w:rFonts w:ascii="Cambria" w:eastAsia="Times New Roman" w:hAnsi="Cambria" w:cs="Courier New"/>
          <w:color w:val="212121"/>
          <w:sz w:val="24"/>
          <w:szCs w:val="24"/>
          <w:lang w:val="en" w:eastAsia="hr-HR"/>
        </w:rPr>
        <w:t xml:space="preserve"> visual-tactile and additional detection methods</w:t>
      </w:r>
      <w:r w:rsidRPr="002E45DA">
        <w:rPr>
          <w:rFonts w:ascii="Cambria" w:eastAsia="Times New Roman" w:hAnsi="Cambria" w:cs="Courier New"/>
          <w:color w:val="212121"/>
          <w:sz w:val="24"/>
          <w:szCs w:val="24"/>
          <w:lang w:val="en" w:eastAsia="hr-HR"/>
        </w:rPr>
        <w:t xml:space="preserve"> </w:t>
      </w:r>
    </w:p>
    <w:p w14:paraId="4FD792BC" w14:textId="77777777" w:rsidR="00860F28" w:rsidRPr="002E45DA" w:rsidRDefault="00F103B8" w:rsidP="00860F28">
      <w:pPr>
        <w:pStyle w:val="ListParagraph"/>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color w:val="212121"/>
          <w:sz w:val="24"/>
          <w:szCs w:val="24"/>
          <w:lang w:val="en" w:eastAsia="hr-HR"/>
        </w:rPr>
      </w:pPr>
      <w:r>
        <w:rPr>
          <w:rFonts w:ascii="Cambria" w:eastAsia="Times New Roman" w:hAnsi="Cambria" w:cs="Courier New"/>
          <w:color w:val="212121"/>
          <w:sz w:val="24"/>
          <w:szCs w:val="24"/>
          <w:lang w:val="en" w:eastAsia="hr-HR"/>
        </w:rPr>
        <w:t>Clinical appearance of caries</w:t>
      </w:r>
      <w:r w:rsidR="00E73F37" w:rsidRPr="002E45DA">
        <w:rPr>
          <w:rFonts w:ascii="Cambria" w:eastAsia="Times New Roman" w:hAnsi="Cambria" w:cs="Courier New"/>
          <w:color w:val="212121"/>
          <w:sz w:val="24"/>
          <w:szCs w:val="24"/>
          <w:lang w:val="en" w:eastAsia="hr-HR"/>
        </w:rPr>
        <w:t xml:space="preserve"> </w:t>
      </w:r>
    </w:p>
    <w:p w14:paraId="1C251A2E" w14:textId="77777777" w:rsidR="00E73F37" w:rsidRPr="002E45DA" w:rsidRDefault="00B85EDC" w:rsidP="00860F28">
      <w:pPr>
        <w:pStyle w:val="ListParagraph"/>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color w:val="212121"/>
          <w:sz w:val="24"/>
          <w:szCs w:val="24"/>
          <w:lang w:val="en" w:eastAsia="hr-HR"/>
        </w:rPr>
      </w:pPr>
      <w:r>
        <w:rPr>
          <w:rFonts w:ascii="Cambria" w:eastAsia="Times New Roman" w:hAnsi="Cambria" w:cs="Courier New"/>
          <w:color w:val="212121"/>
          <w:sz w:val="24"/>
          <w:szCs w:val="24"/>
          <w:lang w:val="en" w:eastAsia="hr-HR"/>
        </w:rPr>
        <w:t>Classification of caries</w:t>
      </w:r>
      <w:r w:rsidR="00E73F37" w:rsidRPr="002E45DA">
        <w:rPr>
          <w:rFonts w:ascii="Cambria" w:eastAsia="Times New Roman" w:hAnsi="Cambria" w:cs="Courier New"/>
          <w:color w:val="212121"/>
          <w:sz w:val="24"/>
          <w:szCs w:val="24"/>
          <w:lang w:val="en" w:eastAsia="hr-HR"/>
        </w:rPr>
        <w:t xml:space="preserve"> lesions</w:t>
      </w:r>
    </w:p>
    <w:p w14:paraId="566A0F0E" w14:textId="77777777" w:rsidR="00E73F37" w:rsidRPr="002E45DA" w:rsidRDefault="00E73F37" w:rsidP="00860F28">
      <w:pPr>
        <w:pStyle w:val="ListParagraph"/>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color w:val="212121"/>
          <w:sz w:val="24"/>
          <w:szCs w:val="24"/>
          <w:lang w:val="en" w:eastAsia="hr-HR"/>
        </w:rPr>
      </w:pPr>
      <w:r w:rsidRPr="002E45DA">
        <w:rPr>
          <w:rFonts w:ascii="Cambria" w:eastAsia="Times New Roman" w:hAnsi="Cambria" w:cs="Courier New"/>
          <w:color w:val="212121"/>
          <w:sz w:val="24"/>
          <w:szCs w:val="24"/>
          <w:lang w:val="en" w:eastAsia="hr-HR"/>
        </w:rPr>
        <w:t>Caries risk assessment</w:t>
      </w:r>
    </w:p>
    <w:p w14:paraId="3DD07CB4" w14:textId="77777777" w:rsidR="00E73F37" w:rsidRPr="002E45DA" w:rsidRDefault="00E73F37" w:rsidP="00860F28">
      <w:pPr>
        <w:pStyle w:val="ListParagraph"/>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color w:val="212121"/>
          <w:sz w:val="24"/>
          <w:szCs w:val="24"/>
          <w:lang w:val="en" w:eastAsia="hr-HR"/>
        </w:rPr>
      </w:pPr>
      <w:r w:rsidRPr="002E45DA">
        <w:rPr>
          <w:rFonts w:ascii="Cambria" w:eastAsia="Times New Roman" w:hAnsi="Cambria" w:cs="Courier New"/>
          <w:color w:val="212121"/>
          <w:sz w:val="24"/>
          <w:szCs w:val="24"/>
          <w:lang w:val="en" w:eastAsia="hr-HR"/>
        </w:rPr>
        <w:t>Caries Prevention: Non-Operative and Operative Procedures</w:t>
      </w:r>
    </w:p>
    <w:p w14:paraId="024CDF75" w14:textId="77777777" w:rsidR="00E73F37" w:rsidRPr="002E45DA" w:rsidRDefault="00E73F37" w:rsidP="00860F28">
      <w:pPr>
        <w:pStyle w:val="ListParagraph"/>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color w:val="212121"/>
          <w:sz w:val="24"/>
          <w:szCs w:val="24"/>
          <w:lang w:val="en" w:eastAsia="hr-HR"/>
        </w:rPr>
      </w:pPr>
      <w:r w:rsidRPr="002E45DA">
        <w:rPr>
          <w:rFonts w:ascii="Cambria" w:eastAsia="Times New Roman" w:hAnsi="Cambria" w:cs="Courier New"/>
          <w:color w:val="212121"/>
          <w:sz w:val="24"/>
          <w:szCs w:val="24"/>
          <w:lang w:val="en" w:eastAsia="hr-HR"/>
        </w:rPr>
        <w:t>Influence of systemic diseases on the development of dental caries</w:t>
      </w:r>
    </w:p>
    <w:p w14:paraId="5A254BB7" w14:textId="77777777" w:rsidR="00E73F37" w:rsidRPr="002E45DA" w:rsidRDefault="00E73F37" w:rsidP="00860F28">
      <w:pPr>
        <w:pStyle w:val="ListParagraph"/>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color w:val="212121"/>
          <w:sz w:val="24"/>
          <w:szCs w:val="24"/>
          <w:lang w:val="en" w:eastAsia="hr-HR"/>
        </w:rPr>
      </w:pPr>
      <w:r w:rsidRPr="002E45DA">
        <w:rPr>
          <w:rFonts w:ascii="Cambria" w:eastAsia="Times New Roman" w:hAnsi="Cambria" w:cs="Courier New"/>
          <w:color w:val="212121"/>
          <w:sz w:val="24"/>
          <w:szCs w:val="24"/>
          <w:lang w:val="en" w:eastAsia="hr-HR"/>
        </w:rPr>
        <w:t>Che</w:t>
      </w:r>
      <w:r w:rsidR="00FE0DE4" w:rsidRPr="002E45DA">
        <w:rPr>
          <w:rFonts w:ascii="Cambria" w:eastAsia="Times New Roman" w:hAnsi="Cambria" w:cs="Courier New"/>
          <w:color w:val="212121"/>
          <w:sz w:val="24"/>
          <w:szCs w:val="24"/>
          <w:lang w:val="en" w:eastAsia="hr-HR"/>
        </w:rPr>
        <w:t>moprophylaxis of dental caries</w:t>
      </w:r>
    </w:p>
    <w:p w14:paraId="63D69EDF" w14:textId="77777777" w:rsidR="00E73F37" w:rsidRPr="002E45DA" w:rsidRDefault="00E73F37" w:rsidP="00860F28">
      <w:pPr>
        <w:pStyle w:val="ListParagraph"/>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color w:val="212121"/>
          <w:sz w:val="24"/>
          <w:szCs w:val="24"/>
          <w:lang w:val="en" w:eastAsia="hr-HR"/>
        </w:rPr>
      </w:pPr>
      <w:r w:rsidRPr="002E45DA">
        <w:rPr>
          <w:rFonts w:ascii="Cambria" w:eastAsia="Times New Roman" w:hAnsi="Cambria" w:cs="Courier New"/>
          <w:color w:val="212121"/>
          <w:sz w:val="24"/>
          <w:szCs w:val="24"/>
          <w:lang w:val="en" w:eastAsia="hr-HR"/>
        </w:rPr>
        <w:t>Dental caries epidemiology</w:t>
      </w:r>
    </w:p>
    <w:p w14:paraId="3B99B75D" w14:textId="77777777" w:rsidR="00E73F37" w:rsidRPr="002E45DA" w:rsidRDefault="00E73F37" w:rsidP="00860F28">
      <w:pPr>
        <w:pStyle w:val="ListParagraph"/>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color w:val="212121"/>
          <w:sz w:val="24"/>
          <w:szCs w:val="24"/>
          <w:lang w:val="en" w:eastAsia="hr-HR"/>
        </w:rPr>
      </w:pPr>
      <w:r w:rsidRPr="002E45DA">
        <w:rPr>
          <w:rFonts w:ascii="Cambria" w:eastAsia="Times New Roman" w:hAnsi="Cambria" w:cs="Courier New"/>
          <w:color w:val="212121"/>
          <w:sz w:val="24"/>
          <w:szCs w:val="24"/>
          <w:lang w:val="en" w:eastAsia="hr-HR"/>
        </w:rPr>
        <w:t>Prognosis of caries disease</w:t>
      </w:r>
    </w:p>
    <w:p w14:paraId="131C4946" w14:textId="77777777" w:rsidR="00860F28" w:rsidRPr="002E45DA" w:rsidRDefault="00860F28" w:rsidP="00860F28">
      <w:pPr>
        <w:pStyle w:val="ListParagraph"/>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color w:val="212121"/>
          <w:sz w:val="24"/>
          <w:szCs w:val="24"/>
          <w:lang w:val="en" w:eastAsia="hr-HR"/>
        </w:rPr>
      </w:pPr>
      <w:r w:rsidRPr="002E45DA">
        <w:rPr>
          <w:rFonts w:ascii="Cambria" w:eastAsia="Times New Roman" w:hAnsi="Cambria" w:cs="Courier New"/>
          <w:color w:val="212121"/>
          <w:sz w:val="24"/>
          <w:szCs w:val="24"/>
          <w:lang w:val="en" w:eastAsia="hr-HR"/>
        </w:rPr>
        <w:t>Caries of risk patients</w:t>
      </w:r>
    </w:p>
    <w:p w14:paraId="3F33B7C7" w14:textId="77777777" w:rsidR="00860F28" w:rsidRPr="002E45DA" w:rsidRDefault="00860F28" w:rsidP="00E73F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color w:val="212121"/>
          <w:sz w:val="24"/>
          <w:szCs w:val="24"/>
          <w:lang w:val="en" w:eastAsia="hr-HR"/>
        </w:rPr>
      </w:pPr>
    </w:p>
    <w:p w14:paraId="3E1E33B8" w14:textId="77777777" w:rsidR="00E73F37" w:rsidRPr="002E45DA" w:rsidRDefault="00E73F37" w:rsidP="00E73F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color w:val="212121"/>
          <w:sz w:val="24"/>
          <w:szCs w:val="24"/>
          <w:lang w:val="en" w:eastAsia="hr-HR"/>
        </w:rPr>
      </w:pPr>
    </w:p>
    <w:p w14:paraId="27B2FF4C" w14:textId="77777777" w:rsidR="00E73F37" w:rsidRPr="002E45DA" w:rsidRDefault="00E73F37" w:rsidP="00E73F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b/>
          <w:color w:val="212121"/>
          <w:sz w:val="24"/>
          <w:szCs w:val="24"/>
          <w:lang w:val="en" w:eastAsia="hr-HR"/>
        </w:rPr>
      </w:pPr>
      <w:r w:rsidRPr="002E45DA">
        <w:rPr>
          <w:rFonts w:ascii="Cambria" w:eastAsia="Times New Roman" w:hAnsi="Cambria" w:cs="Courier New"/>
          <w:b/>
          <w:color w:val="212121"/>
          <w:sz w:val="24"/>
          <w:szCs w:val="24"/>
          <w:lang w:val="en" w:eastAsia="hr-HR"/>
        </w:rPr>
        <w:t>L</w:t>
      </w:r>
      <w:r w:rsidR="00D5113F" w:rsidRPr="002E45DA">
        <w:rPr>
          <w:rFonts w:ascii="Cambria" w:eastAsia="Times New Roman" w:hAnsi="Cambria" w:cs="Courier New"/>
          <w:b/>
          <w:color w:val="212121"/>
          <w:sz w:val="24"/>
          <w:szCs w:val="24"/>
          <w:lang w:val="en" w:eastAsia="hr-HR"/>
        </w:rPr>
        <w:t>ITERATURE</w:t>
      </w:r>
    </w:p>
    <w:p w14:paraId="18F8DE34" w14:textId="77777777" w:rsidR="00E73F37" w:rsidRPr="002E45DA" w:rsidRDefault="00E73F37" w:rsidP="00E73F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b/>
          <w:color w:val="212121"/>
          <w:sz w:val="24"/>
          <w:szCs w:val="24"/>
          <w:lang w:val="en" w:eastAsia="hr-HR"/>
        </w:rPr>
      </w:pPr>
      <w:r w:rsidRPr="002E45DA">
        <w:rPr>
          <w:rFonts w:ascii="Cambria" w:eastAsia="Times New Roman" w:hAnsi="Cambria" w:cs="Courier New"/>
          <w:b/>
          <w:color w:val="212121"/>
          <w:sz w:val="24"/>
          <w:szCs w:val="24"/>
          <w:lang w:val="en" w:eastAsia="hr-HR"/>
        </w:rPr>
        <w:t>Basic literature</w:t>
      </w:r>
    </w:p>
    <w:p w14:paraId="1E713155" w14:textId="77777777" w:rsidR="00E73F37" w:rsidRDefault="00E73F37" w:rsidP="00E73F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color w:val="212121"/>
          <w:sz w:val="24"/>
          <w:szCs w:val="24"/>
          <w:lang w:val="en" w:eastAsia="hr-HR"/>
        </w:rPr>
      </w:pPr>
      <w:r w:rsidRPr="002E45DA">
        <w:rPr>
          <w:rFonts w:ascii="Cambria" w:eastAsia="Times New Roman" w:hAnsi="Cambria" w:cs="Courier New"/>
          <w:color w:val="212121"/>
          <w:sz w:val="24"/>
          <w:szCs w:val="24"/>
          <w:lang w:val="en" w:eastAsia="hr-HR"/>
        </w:rPr>
        <w:t xml:space="preserve">1. Ole </w:t>
      </w:r>
      <w:proofErr w:type="spellStart"/>
      <w:r w:rsidRPr="002E45DA">
        <w:rPr>
          <w:rFonts w:ascii="Cambria" w:eastAsia="Times New Roman" w:hAnsi="Cambria" w:cs="Courier New"/>
          <w:color w:val="212121"/>
          <w:sz w:val="24"/>
          <w:szCs w:val="24"/>
          <w:lang w:val="en" w:eastAsia="hr-HR"/>
        </w:rPr>
        <w:t>Fejerskov</w:t>
      </w:r>
      <w:proofErr w:type="spellEnd"/>
      <w:r w:rsidRPr="002E45DA">
        <w:rPr>
          <w:rFonts w:ascii="Cambria" w:eastAsia="Times New Roman" w:hAnsi="Cambria" w:cs="Courier New"/>
          <w:color w:val="212121"/>
          <w:sz w:val="24"/>
          <w:szCs w:val="24"/>
          <w:lang w:val="en" w:eastAsia="hr-HR"/>
        </w:rPr>
        <w:t xml:space="preserve">, </w:t>
      </w:r>
      <w:proofErr w:type="spellStart"/>
      <w:r w:rsidRPr="002E45DA">
        <w:rPr>
          <w:rFonts w:ascii="Cambria" w:eastAsia="Times New Roman" w:hAnsi="Cambria" w:cs="Courier New"/>
          <w:color w:val="212121"/>
          <w:sz w:val="24"/>
          <w:szCs w:val="24"/>
          <w:lang w:val="en" w:eastAsia="hr-HR"/>
        </w:rPr>
        <w:t>Bente</w:t>
      </w:r>
      <w:proofErr w:type="spellEnd"/>
      <w:r w:rsidRPr="002E45DA">
        <w:rPr>
          <w:rFonts w:ascii="Cambria" w:eastAsia="Times New Roman" w:hAnsi="Cambria" w:cs="Courier New"/>
          <w:color w:val="212121"/>
          <w:sz w:val="24"/>
          <w:szCs w:val="24"/>
          <w:lang w:val="en" w:eastAsia="hr-HR"/>
        </w:rPr>
        <w:t xml:space="preserve"> </w:t>
      </w:r>
      <w:proofErr w:type="spellStart"/>
      <w:r w:rsidRPr="002E45DA">
        <w:rPr>
          <w:rFonts w:ascii="Cambria" w:eastAsia="Times New Roman" w:hAnsi="Cambria" w:cs="Courier New"/>
          <w:color w:val="212121"/>
          <w:sz w:val="24"/>
          <w:szCs w:val="24"/>
          <w:lang w:val="en" w:eastAsia="hr-HR"/>
        </w:rPr>
        <w:t>Nyvad</w:t>
      </w:r>
      <w:proofErr w:type="spellEnd"/>
      <w:r w:rsidRPr="002E45DA">
        <w:rPr>
          <w:rFonts w:ascii="Cambria" w:eastAsia="Times New Roman" w:hAnsi="Cambria" w:cs="Courier New"/>
          <w:color w:val="212121"/>
          <w:sz w:val="24"/>
          <w:szCs w:val="24"/>
          <w:lang w:val="en" w:eastAsia="hr-HR"/>
        </w:rPr>
        <w:t>, Edwina Kidd. Dental Caries. The Disease and it's Clinical Management. 3rd ed. Wiley-Blackwell, 2015.</w:t>
      </w:r>
    </w:p>
    <w:p w14:paraId="777E4572" w14:textId="77777777" w:rsidR="00004683" w:rsidRDefault="00004683" w:rsidP="00E73F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color w:val="212121"/>
          <w:sz w:val="24"/>
          <w:szCs w:val="24"/>
          <w:lang w:val="en" w:eastAsia="hr-HR"/>
        </w:rPr>
      </w:pPr>
      <w:r>
        <w:rPr>
          <w:rFonts w:ascii="Cambria" w:eastAsia="Times New Roman" w:hAnsi="Cambria" w:cs="Courier New"/>
          <w:color w:val="212121"/>
          <w:sz w:val="24"/>
          <w:szCs w:val="24"/>
          <w:lang w:val="en" w:eastAsia="hr-HR"/>
        </w:rPr>
        <w:t>2. Materials on the repository of the course Cariology on the Merlin system</w:t>
      </w:r>
    </w:p>
    <w:p w14:paraId="423B0FC3" w14:textId="77777777" w:rsidR="00004683" w:rsidRDefault="001E74D4" w:rsidP="00E73F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color w:val="212121"/>
          <w:sz w:val="24"/>
          <w:szCs w:val="24"/>
          <w:lang w:val="en" w:eastAsia="hr-HR"/>
        </w:rPr>
      </w:pPr>
      <w:r w:rsidRPr="001E74D4">
        <w:rPr>
          <w:rFonts w:ascii="Cambria" w:eastAsia="Times New Roman" w:hAnsi="Cambria" w:cs="Courier New"/>
          <w:color w:val="212121"/>
          <w:sz w:val="24"/>
          <w:szCs w:val="24"/>
          <w:lang w:val="en" w:eastAsia="hr-HR"/>
        </w:rPr>
        <w:t>https://moodle.srce.hr/2019-2020/course/view.php?id=62496</w:t>
      </w:r>
    </w:p>
    <w:p w14:paraId="6ED894A9" w14:textId="77777777" w:rsidR="00C23F0A" w:rsidRPr="002E45DA" w:rsidRDefault="00C23F0A" w:rsidP="00E73F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color w:val="212121"/>
          <w:sz w:val="24"/>
          <w:szCs w:val="24"/>
          <w:lang w:val="en" w:eastAsia="hr-HR"/>
        </w:rPr>
      </w:pPr>
    </w:p>
    <w:p w14:paraId="05CC1C06" w14:textId="77777777" w:rsidR="00E73F37" w:rsidRPr="002E45DA" w:rsidRDefault="00E73F37" w:rsidP="00E73F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color w:val="212121"/>
          <w:sz w:val="24"/>
          <w:szCs w:val="24"/>
          <w:lang w:val="en" w:eastAsia="hr-HR"/>
        </w:rPr>
      </w:pPr>
    </w:p>
    <w:p w14:paraId="025BB2C7" w14:textId="77777777" w:rsidR="00E73F37" w:rsidRPr="0084374C" w:rsidRDefault="0084374C" w:rsidP="00E73F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b/>
          <w:color w:val="212121"/>
          <w:sz w:val="24"/>
          <w:szCs w:val="24"/>
          <w:lang w:val="en" w:eastAsia="hr-HR"/>
        </w:rPr>
      </w:pPr>
      <w:r w:rsidRPr="0084374C">
        <w:rPr>
          <w:rFonts w:ascii="Cambria" w:eastAsia="Times New Roman" w:hAnsi="Cambria" w:cs="Courier New"/>
          <w:b/>
          <w:color w:val="212121"/>
          <w:sz w:val="24"/>
          <w:szCs w:val="24"/>
          <w:lang w:val="en" w:eastAsia="hr-HR"/>
        </w:rPr>
        <w:t xml:space="preserve">Supplementary </w:t>
      </w:r>
      <w:r w:rsidR="00E73F37" w:rsidRPr="0084374C">
        <w:rPr>
          <w:rFonts w:ascii="Cambria" w:eastAsia="Times New Roman" w:hAnsi="Cambria" w:cs="Courier New"/>
          <w:b/>
          <w:color w:val="212121"/>
          <w:sz w:val="24"/>
          <w:szCs w:val="24"/>
          <w:lang w:val="en" w:eastAsia="hr-HR"/>
        </w:rPr>
        <w:t>Literature</w:t>
      </w:r>
    </w:p>
    <w:p w14:paraId="12E6304C" w14:textId="77777777" w:rsidR="00E73F37" w:rsidRPr="002E45DA" w:rsidRDefault="00E73F37" w:rsidP="00E73F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color w:val="212121"/>
          <w:sz w:val="24"/>
          <w:szCs w:val="24"/>
          <w:lang w:val="en" w:eastAsia="hr-HR"/>
        </w:rPr>
      </w:pPr>
      <w:r w:rsidRPr="002E45DA">
        <w:rPr>
          <w:rFonts w:ascii="Cambria" w:eastAsia="Times New Roman" w:hAnsi="Cambria" w:cs="Courier New"/>
          <w:color w:val="212121"/>
          <w:sz w:val="24"/>
          <w:szCs w:val="24"/>
          <w:lang w:val="en" w:eastAsia="hr-HR"/>
        </w:rPr>
        <w:t xml:space="preserve">1. </w:t>
      </w:r>
      <w:proofErr w:type="spellStart"/>
      <w:r w:rsidR="00004683" w:rsidRPr="002E45DA">
        <w:rPr>
          <w:rFonts w:ascii="Cambria" w:eastAsia="Times New Roman" w:hAnsi="Cambria" w:cs="Courier New"/>
          <w:color w:val="212121"/>
          <w:sz w:val="24"/>
          <w:szCs w:val="24"/>
          <w:lang w:val="en" w:eastAsia="hr-HR"/>
        </w:rPr>
        <w:t>Fejerskov</w:t>
      </w:r>
      <w:proofErr w:type="spellEnd"/>
      <w:r w:rsidR="00004683" w:rsidRPr="002E45DA">
        <w:rPr>
          <w:rFonts w:ascii="Cambria" w:eastAsia="Times New Roman" w:hAnsi="Cambria" w:cs="Courier New"/>
          <w:color w:val="212121"/>
          <w:sz w:val="24"/>
          <w:szCs w:val="24"/>
          <w:lang w:val="en" w:eastAsia="hr-HR"/>
        </w:rPr>
        <w:t xml:space="preserve"> O</w:t>
      </w:r>
      <w:r w:rsidR="00004683">
        <w:rPr>
          <w:rFonts w:ascii="Cambria" w:eastAsia="Times New Roman" w:hAnsi="Cambria" w:cs="Courier New"/>
          <w:color w:val="212121"/>
          <w:sz w:val="24"/>
          <w:szCs w:val="24"/>
          <w:lang w:val="en" w:eastAsia="hr-HR"/>
        </w:rPr>
        <w:t xml:space="preserve">, </w:t>
      </w:r>
      <w:proofErr w:type="spellStart"/>
      <w:r w:rsidR="00004683">
        <w:rPr>
          <w:rFonts w:ascii="Cambria" w:eastAsia="Times New Roman" w:hAnsi="Cambria" w:cs="Courier New"/>
          <w:color w:val="212121"/>
          <w:sz w:val="24"/>
          <w:szCs w:val="24"/>
          <w:lang w:val="en" w:eastAsia="hr-HR"/>
        </w:rPr>
        <w:t>Thylstrup</w:t>
      </w:r>
      <w:proofErr w:type="spellEnd"/>
      <w:r w:rsidR="00004683">
        <w:rPr>
          <w:rFonts w:ascii="Cambria" w:eastAsia="Times New Roman" w:hAnsi="Cambria" w:cs="Courier New"/>
          <w:color w:val="212121"/>
          <w:sz w:val="24"/>
          <w:szCs w:val="24"/>
          <w:lang w:val="en" w:eastAsia="hr-HR"/>
        </w:rPr>
        <w:t xml:space="preserve"> A</w:t>
      </w:r>
      <w:r w:rsidRPr="002E45DA">
        <w:rPr>
          <w:rFonts w:ascii="Cambria" w:eastAsia="Times New Roman" w:hAnsi="Cambria" w:cs="Courier New"/>
          <w:color w:val="212121"/>
          <w:sz w:val="24"/>
          <w:szCs w:val="24"/>
          <w:lang w:val="en" w:eastAsia="hr-HR"/>
        </w:rPr>
        <w:t xml:space="preserve">. Textbook of Clinical Cariology. II </w:t>
      </w:r>
      <w:r w:rsidR="00004683">
        <w:rPr>
          <w:rFonts w:ascii="Cambria" w:eastAsia="Times New Roman" w:hAnsi="Cambria" w:cs="Courier New"/>
          <w:color w:val="212121"/>
          <w:sz w:val="24"/>
          <w:szCs w:val="24"/>
          <w:lang w:val="en" w:eastAsia="hr-HR"/>
        </w:rPr>
        <w:t xml:space="preserve">ed. </w:t>
      </w:r>
      <w:proofErr w:type="spellStart"/>
      <w:r w:rsidR="00004683">
        <w:rPr>
          <w:rFonts w:ascii="Cambria" w:eastAsia="Times New Roman" w:hAnsi="Cambria" w:cs="Courier New"/>
          <w:color w:val="212121"/>
          <w:sz w:val="24"/>
          <w:szCs w:val="24"/>
          <w:lang w:val="en" w:eastAsia="hr-HR"/>
        </w:rPr>
        <w:t>Munksgaard</w:t>
      </w:r>
      <w:proofErr w:type="spellEnd"/>
      <w:r w:rsidR="00004683">
        <w:rPr>
          <w:rFonts w:ascii="Cambria" w:eastAsia="Times New Roman" w:hAnsi="Cambria" w:cs="Courier New"/>
          <w:color w:val="212121"/>
          <w:sz w:val="24"/>
          <w:szCs w:val="24"/>
          <w:lang w:val="en" w:eastAsia="hr-HR"/>
        </w:rPr>
        <w:t>, Copenhagen, 1996</w:t>
      </w:r>
      <w:r w:rsidRPr="002E45DA">
        <w:rPr>
          <w:rFonts w:ascii="Cambria" w:eastAsia="Times New Roman" w:hAnsi="Cambria" w:cs="Courier New"/>
          <w:color w:val="212121"/>
          <w:sz w:val="24"/>
          <w:szCs w:val="24"/>
          <w:lang w:val="en" w:eastAsia="hr-HR"/>
        </w:rPr>
        <w:t>.</w:t>
      </w:r>
    </w:p>
    <w:p w14:paraId="23D78956" w14:textId="77777777" w:rsidR="004B0EA6" w:rsidRPr="002E45DA" w:rsidRDefault="004B0EA6" w:rsidP="00E73F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color w:val="212121"/>
          <w:sz w:val="24"/>
          <w:szCs w:val="24"/>
          <w:lang w:val="en" w:eastAsia="hr-HR"/>
        </w:rPr>
      </w:pPr>
    </w:p>
    <w:p w14:paraId="1EBC7BCA" w14:textId="77777777" w:rsidR="004B0EA6" w:rsidRPr="002E45DA" w:rsidRDefault="004B0EA6" w:rsidP="00E73F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color w:val="212121"/>
          <w:sz w:val="24"/>
          <w:szCs w:val="24"/>
          <w:lang w:val="en" w:eastAsia="hr-HR"/>
        </w:rPr>
      </w:pPr>
    </w:p>
    <w:p w14:paraId="3FE5BC2A" w14:textId="77777777" w:rsidR="004B0EA6" w:rsidRPr="002E45DA" w:rsidRDefault="004B0EA6" w:rsidP="00E73F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color w:val="212121"/>
          <w:sz w:val="24"/>
          <w:szCs w:val="24"/>
          <w:lang w:val="en" w:eastAsia="hr-HR"/>
        </w:rPr>
      </w:pPr>
    </w:p>
    <w:p w14:paraId="6B70718B" w14:textId="77777777" w:rsidR="004B0EA6" w:rsidRPr="002E45DA" w:rsidRDefault="004B0EA6" w:rsidP="00E73F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color w:val="212121"/>
          <w:sz w:val="24"/>
          <w:szCs w:val="24"/>
          <w:lang w:val="en" w:eastAsia="hr-HR"/>
        </w:rPr>
      </w:pPr>
    </w:p>
    <w:p w14:paraId="53C0DCFA" w14:textId="77777777" w:rsidR="004B0EA6" w:rsidRPr="002E45DA" w:rsidRDefault="00044343" w:rsidP="004B0EA6">
      <w:pPr>
        <w:pStyle w:val="Heading1"/>
        <w:shd w:val="clear" w:color="auto" w:fill="FFFFFF"/>
        <w:spacing w:before="0"/>
        <w:rPr>
          <w:bCs w:val="0"/>
          <w:sz w:val="24"/>
          <w:szCs w:val="24"/>
        </w:rPr>
      </w:pPr>
      <w:hyperlink r:id="rId6" w:anchor="news_363148" w:tooltip="Read news: Examination terms" w:history="1">
        <w:r w:rsidR="004B0EA6" w:rsidRPr="002E45DA">
          <w:rPr>
            <w:rStyle w:val="Hyperlink"/>
            <w:bCs w:val="0"/>
            <w:color w:val="auto"/>
            <w:sz w:val="24"/>
            <w:szCs w:val="24"/>
            <w:u w:val="none"/>
          </w:rPr>
          <w:t>Examination terms</w:t>
        </w:r>
      </w:hyperlink>
    </w:p>
    <w:p w14:paraId="28EA49D9" w14:textId="77777777" w:rsidR="004B0EA6" w:rsidRPr="002E45DA" w:rsidRDefault="004B0EA6" w:rsidP="004B0EA6">
      <w:pPr>
        <w:shd w:val="clear" w:color="auto" w:fill="FFFFFF"/>
        <w:spacing w:after="0" w:line="240" w:lineRule="auto"/>
        <w:rPr>
          <w:rFonts w:ascii="Cambria" w:eastAsia="Times New Roman" w:hAnsi="Cambria" w:cs="Arial"/>
          <w:color w:val="222222"/>
          <w:sz w:val="24"/>
          <w:szCs w:val="24"/>
          <w:lang w:val="en-US"/>
        </w:rPr>
      </w:pPr>
    </w:p>
    <w:p w14:paraId="3F1FDA4E" w14:textId="77777777" w:rsidR="00004683" w:rsidRPr="007F7A9A" w:rsidRDefault="004B0EA6" w:rsidP="00004683">
      <w:pPr>
        <w:spacing w:line="240" w:lineRule="auto"/>
        <w:rPr>
          <w:rFonts w:ascii="Times New Roman" w:hAnsi="Times New Roman"/>
        </w:rPr>
      </w:pPr>
      <w:r w:rsidRPr="002E45DA">
        <w:rPr>
          <w:rFonts w:ascii="Cambria" w:eastAsia="Times New Roman" w:hAnsi="Cambria" w:cs="Arial"/>
          <w:color w:val="222222"/>
          <w:sz w:val="24"/>
          <w:szCs w:val="24"/>
          <w:lang w:val="en-US"/>
        </w:rPr>
        <w:t>Regular</w:t>
      </w:r>
      <w:r w:rsidR="00004683">
        <w:rPr>
          <w:rFonts w:ascii="Cambria" w:eastAsia="Times New Roman" w:hAnsi="Cambria" w:cs="Arial"/>
          <w:color w:val="222222"/>
          <w:sz w:val="24"/>
          <w:szCs w:val="24"/>
          <w:lang w:val="en-US"/>
        </w:rPr>
        <w:t xml:space="preserve">:  </w:t>
      </w:r>
      <w:r w:rsidR="001E74D4">
        <w:rPr>
          <w:rFonts w:ascii="Times New Roman" w:hAnsi="Times New Roman"/>
        </w:rPr>
        <w:t>15</w:t>
      </w:r>
      <w:r w:rsidR="00004683">
        <w:rPr>
          <w:rFonts w:ascii="Times New Roman" w:hAnsi="Times New Roman"/>
        </w:rPr>
        <w:t xml:space="preserve"> </w:t>
      </w:r>
      <w:r w:rsidR="001E74D4">
        <w:rPr>
          <w:rFonts w:ascii="Times New Roman" w:hAnsi="Times New Roman"/>
        </w:rPr>
        <w:t>J</w:t>
      </w:r>
      <w:r w:rsidR="00004683">
        <w:rPr>
          <w:rFonts w:ascii="Times New Roman" w:hAnsi="Times New Roman"/>
        </w:rPr>
        <w:t>une</w:t>
      </w:r>
      <w:r w:rsidR="00004683" w:rsidRPr="007F7A9A">
        <w:rPr>
          <w:rFonts w:ascii="Times New Roman" w:hAnsi="Times New Roman"/>
        </w:rPr>
        <w:t xml:space="preserve"> 202</w:t>
      </w:r>
      <w:r w:rsidR="00004683">
        <w:rPr>
          <w:rFonts w:ascii="Times New Roman" w:hAnsi="Times New Roman"/>
        </w:rPr>
        <w:t>1</w:t>
      </w:r>
    </w:p>
    <w:p w14:paraId="4406BF52" w14:textId="77777777" w:rsidR="00004683" w:rsidRPr="007F7A9A" w:rsidRDefault="00004683" w:rsidP="00004683">
      <w:pPr>
        <w:spacing w:line="240" w:lineRule="auto"/>
        <w:rPr>
          <w:rFonts w:ascii="Times New Roman" w:hAnsi="Times New Roman"/>
        </w:rPr>
      </w:pPr>
      <w:r>
        <w:rPr>
          <w:rFonts w:ascii="Times New Roman" w:hAnsi="Times New Roman"/>
        </w:rPr>
        <w:tab/>
        <w:t xml:space="preserve">    </w:t>
      </w:r>
      <w:r w:rsidR="001E74D4">
        <w:rPr>
          <w:rFonts w:ascii="Times New Roman" w:hAnsi="Times New Roman"/>
        </w:rPr>
        <w:t>29</w:t>
      </w:r>
      <w:r>
        <w:rPr>
          <w:rFonts w:ascii="Times New Roman" w:hAnsi="Times New Roman"/>
        </w:rPr>
        <w:t xml:space="preserve"> </w:t>
      </w:r>
      <w:r w:rsidR="001E74D4">
        <w:rPr>
          <w:rFonts w:ascii="Times New Roman" w:hAnsi="Times New Roman"/>
        </w:rPr>
        <w:t>J</w:t>
      </w:r>
      <w:r>
        <w:rPr>
          <w:rFonts w:ascii="Times New Roman" w:hAnsi="Times New Roman"/>
        </w:rPr>
        <w:t>une</w:t>
      </w:r>
      <w:r w:rsidRPr="007F7A9A">
        <w:rPr>
          <w:rFonts w:ascii="Times New Roman" w:hAnsi="Times New Roman"/>
        </w:rPr>
        <w:t xml:space="preserve"> 202</w:t>
      </w:r>
      <w:r>
        <w:rPr>
          <w:rFonts w:ascii="Times New Roman" w:hAnsi="Times New Roman"/>
        </w:rPr>
        <w:t>1</w:t>
      </w:r>
    </w:p>
    <w:p w14:paraId="51E69696" w14:textId="77777777" w:rsidR="00004683" w:rsidRDefault="00004683" w:rsidP="00004683">
      <w:pPr>
        <w:spacing w:line="240" w:lineRule="auto"/>
        <w:rPr>
          <w:rFonts w:ascii="Times New Roman" w:hAnsi="Times New Roman"/>
        </w:rPr>
      </w:pPr>
      <w:r>
        <w:rPr>
          <w:rFonts w:ascii="Times New Roman" w:hAnsi="Times New Roman"/>
        </w:rPr>
        <w:tab/>
        <w:t xml:space="preserve">    0</w:t>
      </w:r>
      <w:r w:rsidR="001E74D4">
        <w:rPr>
          <w:rFonts w:ascii="Times New Roman" w:hAnsi="Times New Roman"/>
        </w:rPr>
        <w:t>6</w:t>
      </w:r>
      <w:r>
        <w:rPr>
          <w:rFonts w:ascii="Times New Roman" w:hAnsi="Times New Roman"/>
        </w:rPr>
        <w:t xml:space="preserve"> </w:t>
      </w:r>
      <w:r w:rsidR="001E74D4">
        <w:rPr>
          <w:rFonts w:ascii="Times New Roman" w:hAnsi="Times New Roman"/>
        </w:rPr>
        <w:t>J</w:t>
      </w:r>
      <w:r>
        <w:rPr>
          <w:rFonts w:ascii="Times New Roman" w:hAnsi="Times New Roman"/>
        </w:rPr>
        <w:t>uly 2021</w:t>
      </w:r>
    </w:p>
    <w:p w14:paraId="162BE49E" w14:textId="77777777" w:rsidR="00004683" w:rsidRDefault="00004683" w:rsidP="00004683">
      <w:pPr>
        <w:spacing w:line="240" w:lineRule="auto"/>
        <w:rPr>
          <w:rFonts w:ascii="Times New Roman" w:hAnsi="Times New Roman"/>
        </w:rPr>
      </w:pPr>
      <w:r>
        <w:rPr>
          <w:rFonts w:ascii="Times New Roman" w:hAnsi="Times New Roman"/>
        </w:rPr>
        <w:tab/>
        <w:t xml:space="preserve">    1</w:t>
      </w:r>
      <w:r w:rsidR="001E74D4">
        <w:rPr>
          <w:rFonts w:ascii="Times New Roman" w:hAnsi="Times New Roman"/>
        </w:rPr>
        <w:t>3</w:t>
      </w:r>
      <w:r>
        <w:rPr>
          <w:rFonts w:ascii="Times New Roman" w:hAnsi="Times New Roman"/>
        </w:rPr>
        <w:t xml:space="preserve"> </w:t>
      </w:r>
      <w:r w:rsidR="001E74D4">
        <w:rPr>
          <w:rFonts w:ascii="Times New Roman" w:hAnsi="Times New Roman"/>
        </w:rPr>
        <w:t>J</w:t>
      </w:r>
      <w:r>
        <w:rPr>
          <w:rFonts w:ascii="Times New Roman" w:hAnsi="Times New Roman"/>
        </w:rPr>
        <w:t>uly 2021</w:t>
      </w:r>
    </w:p>
    <w:p w14:paraId="2CEE38FF" w14:textId="77777777" w:rsidR="00004683" w:rsidRDefault="00004683" w:rsidP="00004683">
      <w:pPr>
        <w:spacing w:line="240" w:lineRule="auto"/>
        <w:rPr>
          <w:rFonts w:ascii="Times New Roman" w:hAnsi="Times New Roman"/>
        </w:rPr>
      </w:pPr>
      <w:r>
        <w:rPr>
          <w:rFonts w:ascii="Times New Roman" w:hAnsi="Times New Roman"/>
        </w:rPr>
        <w:t xml:space="preserve">                 </w:t>
      </w:r>
      <w:r w:rsidR="001E74D4">
        <w:rPr>
          <w:rFonts w:ascii="Times New Roman" w:hAnsi="Times New Roman"/>
        </w:rPr>
        <w:t>24 A</w:t>
      </w:r>
      <w:r>
        <w:rPr>
          <w:rFonts w:ascii="Times New Roman" w:hAnsi="Times New Roman"/>
        </w:rPr>
        <w:t>ugust 2021</w:t>
      </w:r>
    </w:p>
    <w:p w14:paraId="4A0D5FEF" w14:textId="77777777" w:rsidR="00004683" w:rsidRDefault="00004683" w:rsidP="00004683">
      <w:pPr>
        <w:spacing w:line="240" w:lineRule="auto"/>
        <w:rPr>
          <w:rFonts w:ascii="Times New Roman" w:hAnsi="Times New Roman"/>
        </w:rPr>
      </w:pPr>
      <w:r>
        <w:rPr>
          <w:rFonts w:ascii="Times New Roman" w:hAnsi="Times New Roman"/>
        </w:rPr>
        <w:t xml:space="preserve">                 </w:t>
      </w:r>
      <w:r w:rsidR="001E74D4">
        <w:rPr>
          <w:rFonts w:ascii="Times New Roman" w:hAnsi="Times New Roman"/>
        </w:rPr>
        <w:t>31</w:t>
      </w:r>
      <w:r>
        <w:rPr>
          <w:rFonts w:ascii="Times New Roman" w:hAnsi="Times New Roman"/>
        </w:rPr>
        <w:t xml:space="preserve"> </w:t>
      </w:r>
      <w:r w:rsidR="001E74D4">
        <w:rPr>
          <w:rFonts w:ascii="Times New Roman" w:hAnsi="Times New Roman"/>
        </w:rPr>
        <w:t>A</w:t>
      </w:r>
      <w:r>
        <w:rPr>
          <w:rFonts w:ascii="Times New Roman" w:hAnsi="Times New Roman"/>
        </w:rPr>
        <w:t>ugust 2021</w:t>
      </w:r>
    </w:p>
    <w:p w14:paraId="7E2630BB" w14:textId="77777777" w:rsidR="00004683" w:rsidRDefault="00004683" w:rsidP="00004683">
      <w:pPr>
        <w:spacing w:line="240" w:lineRule="auto"/>
        <w:rPr>
          <w:rFonts w:ascii="Times New Roman" w:hAnsi="Times New Roman"/>
        </w:rPr>
      </w:pPr>
      <w:r>
        <w:rPr>
          <w:rFonts w:ascii="Times New Roman" w:hAnsi="Times New Roman"/>
        </w:rPr>
        <w:t xml:space="preserve">                 07 </w:t>
      </w:r>
      <w:r w:rsidR="001E74D4">
        <w:rPr>
          <w:rFonts w:ascii="Times New Roman" w:hAnsi="Times New Roman"/>
        </w:rPr>
        <w:t>S</w:t>
      </w:r>
      <w:r>
        <w:rPr>
          <w:rFonts w:ascii="Times New Roman" w:hAnsi="Times New Roman"/>
        </w:rPr>
        <w:t>eptember 2021</w:t>
      </w:r>
    </w:p>
    <w:p w14:paraId="1A287F21" w14:textId="77777777" w:rsidR="00004683" w:rsidRPr="007F7A9A" w:rsidRDefault="00004683" w:rsidP="00004683">
      <w:pPr>
        <w:spacing w:line="240" w:lineRule="auto"/>
        <w:rPr>
          <w:rFonts w:ascii="Times New Roman" w:hAnsi="Times New Roman"/>
        </w:rPr>
      </w:pPr>
      <w:r>
        <w:rPr>
          <w:rFonts w:ascii="Times New Roman" w:hAnsi="Times New Roman"/>
        </w:rPr>
        <w:t xml:space="preserve">                 </w:t>
      </w:r>
      <w:r w:rsidR="001E74D4">
        <w:rPr>
          <w:rFonts w:ascii="Times New Roman" w:hAnsi="Times New Roman"/>
        </w:rPr>
        <w:t>14</w:t>
      </w:r>
      <w:r>
        <w:rPr>
          <w:rFonts w:ascii="Times New Roman" w:hAnsi="Times New Roman"/>
        </w:rPr>
        <w:t xml:space="preserve"> </w:t>
      </w:r>
      <w:r w:rsidR="001E74D4">
        <w:rPr>
          <w:rFonts w:ascii="Times New Roman" w:hAnsi="Times New Roman"/>
        </w:rPr>
        <w:t>S</w:t>
      </w:r>
      <w:r>
        <w:rPr>
          <w:rFonts w:ascii="Times New Roman" w:hAnsi="Times New Roman"/>
        </w:rPr>
        <w:t>eptember 2021</w:t>
      </w:r>
    </w:p>
    <w:p w14:paraId="1EA1DEF2" w14:textId="77777777" w:rsidR="004B0EA6" w:rsidRPr="002E45DA" w:rsidRDefault="004B0EA6" w:rsidP="00004683">
      <w:pPr>
        <w:shd w:val="clear" w:color="auto" w:fill="FFFFFF"/>
        <w:spacing w:after="0" w:line="240" w:lineRule="auto"/>
        <w:rPr>
          <w:rFonts w:ascii="Cambria" w:eastAsia="Times New Roman" w:hAnsi="Cambria" w:cs="Arial"/>
          <w:color w:val="222222"/>
          <w:sz w:val="24"/>
          <w:szCs w:val="24"/>
          <w:lang w:val="en-US"/>
        </w:rPr>
      </w:pPr>
    </w:p>
    <w:p w14:paraId="42F2A81B" w14:textId="77777777" w:rsidR="004B0EA6" w:rsidRPr="002E45DA" w:rsidRDefault="004B0EA6" w:rsidP="00E73F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color w:val="212121"/>
          <w:sz w:val="24"/>
          <w:szCs w:val="24"/>
          <w:lang w:val="en" w:eastAsia="hr-HR"/>
        </w:rPr>
      </w:pPr>
    </w:p>
    <w:p w14:paraId="7227E481" w14:textId="77777777" w:rsidR="002E45DA" w:rsidRPr="002E45DA" w:rsidRDefault="002E45DA" w:rsidP="002E45DA">
      <w:pPr>
        <w:pStyle w:val="NormalWeb"/>
        <w:spacing w:before="0" w:beforeAutospacing="0" w:after="0" w:afterAutospacing="0"/>
        <w:rPr>
          <w:rFonts w:ascii="Cambria" w:hAnsi="Cambria"/>
          <w:color w:val="0E101A"/>
        </w:rPr>
      </w:pPr>
      <w:r w:rsidRPr="002E45DA">
        <w:rPr>
          <w:rStyle w:val="Strong"/>
          <w:rFonts w:ascii="Cambria" w:hAnsi="Cambria"/>
          <w:color w:val="0E101A"/>
        </w:rPr>
        <w:t>EXAM QUESTIONS:</w:t>
      </w:r>
    </w:p>
    <w:p w14:paraId="7F761AC0" w14:textId="77777777" w:rsidR="002E45DA" w:rsidRPr="002E45DA" w:rsidRDefault="002E45DA" w:rsidP="002E45DA">
      <w:pPr>
        <w:pStyle w:val="NormalWeb"/>
        <w:spacing w:before="0" w:beforeAutospacing="0" w:after="0" w:afterAutospacing="0"/>
        <w:rPr>
          <w:rFonts w:ascii="Cambria" w:hAnsi="Cambria"/>
          <w:color w:val="0E101A"/>
        </w:rPr>
      </w:pPr>
    </w:p>
    <w:p w14:paraId="70ED3B8C" w14:textId="77777777" w:rsidR="002E45DA" w:rsidRPr="002E45DA" w:rsidRDefault="002E45DA" w:rsidP="002E45DA">
      <w:pPr>
        <w:pStyle w:val="NormalWeb"/>
        <w:spacing w:before="0" w:beforeAutospacing="0" w:after="0" w:afterAutospacing="0"/>
        <w:rPr>
          <w:rFonts w:ascii="Cambria" w:hAnsi="Cambria"/>
          <w:color w:val="0E101A"/>
        </w:rPr>
      </w:pPr>
      <w:r w:rsidRPr="002E45DA">
        <w:rPr>
          <w:rFonts w:ascii="Cambria" w:hAnsi="Cambria"/>
          <w:color w:val="0E101A"/>
        </w:rPr>
        <w:t>1. Abnormalities during the initial stage of tooth formation? /(Abnormalnosti za vrijeme inicijalnog stadija razvoja zuba?)</w:t>
      </w:r>
    </w:p>
    <w:p w14:paraId="5812572E" w14:textId="77777777" w:rsidR="002E45DA" w:rsidRPr="002E45DA" w:rsidRDefault="002E45DA" w:rsidP="002E45DA">
      <w:pPr>
        <w:pStyle w:val="NormalWeb"/>
        <w:spacing w:before="0" w:beforeAutospacing="0" w:after="0" w:afterAutospacing="0"/>
        <w:rPr>
          <w:rFonts w:ascii="Cambria" w:hAnsi="Cambria"/>
          <w:color w:val="0E101A"/>
        </w:rPr>
      </w:pPr>
      <w:r w:rsidRPr="002E45DA">
        <w:rPr>
          <w:rFonts w:ascii="Cambria" w:hAnsi="Cambria"/>
          <w:color w:val="0E101A"/>
        </w:rPr>
        <w:t>2. Abnormalities during morfodiferentiation of the tooth? /(Abnormalnosti za vrijeme morfodiferencijacije zuba?)</w:t>
      </w:r>
    </w:p>
    <w:p w14:paraId="52A75A26" w14:textId="77777777" w:rsidR="002E45DA" w:rsidRPr="002E45DA" w:rsidRDefault="002E45DA" w:rsidP="002E45DA">
      <w:pPr>
        <w:pStyle w:val="NormalWeb"/>
        <w:spacing w:before="0" w:beforeAutospacing="0" w:after="0" w:afterAutospacing="0"/>
        <w:rPr>
          <w:rFonts w:ascii="Cambria" w:hAnsi="Cambria"/>
          <w:color w:val="0E101A"/>
        </w:rPr>
      </w:pPr>
      <w:r w:rsidRPr="002E45DA">
        <w:rPr>
          <w:rFonts w:ascii="Cambria" w:hAnsi="Cambria"/>
          <w:color w:val="0E101A"/>
        </w:rPr>
        <w:t>3. Abnormalities during aposition of tooth tissue? /(Abnormalnosti za vrijeme apozicije zuba?)</w:t>
      </w:r>
    </w:p>
    <w:p w14:paraId="793A46DB" w14:textId="77777777" w:rsidR="002E45DA" w:rsidRPr="002E45DA" w:rsidRDefault="002E45DA" w:rsidP="002E45DA">
      <w:pPr>
        <w:pStyle w:val="NormalWeb"/>
        <w:spacing w:before="0" w:beforeAutospacing="0" w:after="0" w:afterAutospacing="0"/>
        <w:rPr>
          <w:rFonts w:ascii="Cambria" w:hAnsi="Cambria"/>
          <w:color w:val="0E101A"/>
        </w:rPr>
      </w:pPr>
      <w:r w:rsidRPr="002E45DA">
        <w:rPr>
          <w:rFonts w:ascii="Cambria" w:hAnsi="Cambria"/>
          <w:color w:val="0E101A"/>
        </w:rPr>
        <w:t>4. Tooth colour disturbances? /(Poremećaji u boji zuba?)</w:t>
      </w:r>
    </w:p>
    <w:p w14:paraId="4BBD44B5" w14:textId="77777777" w:rsidR="002E45DA" w:rsidRPr="002E45DA" w:rsidRDefault="002E45DA" w:rsidP="002E45DA">
      <w:pPr>
        <w:pStyle w:val="NormalWeb"/>
        <w:spacing w:before="0" w:beforeAutospacing="0" w:after="0" w:afterAutospacing="0"/>
        <w:rPr>
          <w:rFonts w:ascii="Cambria" w:hAnsi="Cambria"/>
          <w:color w:val="0E101A"/>
        </w:rPr>
      </w:pPr>
      <w:r w:rsidRPr="002E45DA">
        <w:rPr>
          <w:rFonts w:ascii="Cambria" w:hAnsi="Cambria"/>
          <w:color w:val="0E101A"/>
        </w:rPr>
        <w:t>5. Non-caries tooth defects: Abrasion, attrition, erosion and abfraction? / (Nekarijesna oštećenja zuba?)</w:t>
      </w:r>
    </w:p>
    <w:p w14:paraId="3701A50D" w14:textId="77777777" w:rsidR="002E45DA" w:rsidRPr="002E45DA" w:rsidRDefault="002E45DA" w:rsidP="002E45DA">
      <w:pPr>
        <w:pStyle w:val="NormalWeb"/>
        <w:spacing w:before="0" w:beforeAutospacing="0" w:after="0" w:afterAutospacing="0"/>
        <w:rPr>
          <w:rFonts w:ascii="Cambria" w:hAnsi="Cambria"/>
          <w:color w:val="0E101A"/>
        </w:rPr>
      </w:pPr>
      <w:r w:rsidRPr="002E45DA">
        <w:rPr>
          <w:rFonts w:ascii="Cambria" w:hAnsi="Cambria"/>
          <w:color w:val="0E101A"/>
        </w:rPr>
        <w:t>6. Dentin hypersensitivity (aetiology, therapy)? /Dentinska preosjetljivost (etiologija, terapija)? / </w:t>
      </w:r>
    </w:p>
    <w:p w14:paraId="5525C0A2" w14:textId="77777777" w:rsidR="002E45DA" w:rsidRPr="002E45DA" w:rsidRDefault="002E45DA" w:rsidP="002E45DA">
      <w:pPr>
        <w:pStyle w:val="NormalWeb"/>
        <w:spacing w:before="0" w:beforeAutospacing="0" w:after="0" w:afterAutospacing="0"/>
        <w:rPr>
          <w:rFonts w:ascii="Cambria" w:hAnsi="Cambria"/>
          <w:color w:val="0E101A"/>
        </w:rPr>
      </w:pPr>
      <w:r w:rsidRPr="002E45DA">
        <w:rPr>
          <w:rFonts w:ascii="Cambria" w:hAnsi="Cambria"/>
          <w:color w:val="0E101A"/>
        </w:rPr>
        <w:t>7. Primary, secondary and tertiary dentin? /Primarni, sekundarni, tercijarni dentin? </w:t>
      </w:r>
    </w:p>
    <w:p w14:paraId="245BE9AF" w14:textId="77777777" w:rsidR="002E45DA" w:rsidRPr="002E45DA" w:rsidRDefault="002E45DA" w:rsidP="002E45DA">
      <w:pPr>
        <w:pStyle w:val="NormalWeb"/>
        <w:spacing w:before="0" w:beforeAutospacing="0" w:after="0" w:afterAutospacing="0"/>
        <w:rPr>
          <w:rFonts w:ascii="Cambria" w:hAnsi="Cambria"/>
          <w:color w:val="0E101A"/>
        </w:rPr>
      </w:pPr>
      <w:r w:rsidRPr="002E45DA">
        <w:rPr>
          <w:rFonts w:ascii="Cambria" w:hAnsi="Cambria"/>
          <w:color w:val="0E101A"/>
        </w:rPr>
        <w:t>8. Major and minor salivary glands? / Velike i male žlijezde slinovnice? </w:t>
      </w:r>
    </w:p>
    <w:p w14:paraId="7520A873" w14:textId="77777777" w:rsidR="002E45DA" w:rsidRPr="002E45DA" w:rsidRDefault="002E45DA" w:rsidP="002E45DA">
      <w:pPr>
        <w:pStyle w:val="NormalWeb"/>
        <w:spacing w:before="0" w:beforeAutospacing="0" w:after="0" w:afterAutospacing="0"/>
        <w:rPr>
          <w:rFonts w:ascii="Cambria" w:hAnsi="Cambria"/>
          <w:color w:val="0E101A"/>
        </w:rPr>
      </w:pPr>
      <w:r w:rsidRPr="002E45DA">
        <w:rPr>
          <w:rFonts w:ascii="Cambria" w:hAnsi="Cambria"/>
          <w:color w:val="0E101A"/>
        </w:rPr>
        <w:t>9. Secretion and composition of saliva? / Sekrecija i sastav sline?  </w:t>
      </w:r>
    </w:p>
    <w:p w14:paraId="00EB47BB" w14:textId="77777777" w:rsidR="002E45DA" w:rsidRPr="002E45DA" w:rsidRDefault="002E45DA" w:rsidP="002E45DA">
      <w:pPr>
        <w:pStyle w:val="NormalWeb"/>
        <w:spacing w:before="0" w:beforeAutospacing="0" w:after="0" w:afterAutospacing="0"/>
        <w:rPr>
          <w:rFonts w:ascii="Cambria" w:hAnsi="Cambria"/>
          <w:color w:val="0E101A"/>
        </w:rPr>
      </w:pPr>
      <w:r w:rsidRPr="002E45DA">
        <w:rPr>
          <w:rFonts w:ascii="Cambria" w:hAnsi="Cambria"/>
          <w:color w:val="0E101A"/>
        </w:rPr>
        <w:t>10. Functions of saliva? / Funkcija sline u usnoj šupljini? </w:t>
      </w:r>
    </w:p>
    <w:p w14:paraId="5D2B7F76" w14:textId="77777777" w:rsidR="002E45DA" w:rsidRPr="002E45DA" w:rsidRDefault="002E45DA" w:rsidP="002E45DA">
      <w:pPr>
        <w:pStyle w:val="NormalWeb"/>
        <w:spacing w:before="0" w:beforeAutospacing="0" w:after="0" w:afterAutospacing="0"/>
        <w:rPr>
          <w:rFonts w:ascii="Cambria" w:hAnsi="Cambria"/>
          <w:color w:val="0E101A"/>
        </w:rPr>
      </w:pPr>
      <w:r w:rsidRPr="002E45DA">
        <w:rPr>
          <w:rFonts w:ascii="Cambria" w:hAnsi="Cambria"/>
          <w:color w:val="0E101A"/>
        </w:rPr>
        <w:t>11. Measurement of unstimulated and stimulated flow rate? / Mjerenje količine stimulirane i nestimulirane sline? </w:t>
      </w:r>
    </w:p>
    <w:p w14:paraId="68C5CA5A" w14:textId="77777777" w:rsidR="002E45DA" w:rsidRPr="002E45DA" w:rsidRDefault="002E45DA" w:rsidP="002E45DA">
      <w:pPr>
        <w:pStyle w:val="NormalWeb"/>
        <w:spacing w:before="0" w:beforeAutospacing="0" w:after="0" w:afterAutospacing="0"/>
        <w:rPr>
          <w:rFonts w:ascii="Cambria" w:hAnsi="Cambria"/>
          <w:color w:val="0E101A"/>
        </w:rPr>
      </w:pPr>
      <w:r w:rsidRPr="002E45DA">
        <w:rPr>
          <w:rFonts w:ascii="Cambria" w:hAnsi="Cambria"/>
          <w:color w:val="0E101A"/>
        </w:rPr>
        <w:t>12. The oral microflora? / Mikroflora usne šupljine? </w:t>
      </w:r>
    </w:p>
    <w:p w14:paraId="06F0C700" w14:textId="77777777" w:rsidR="002E45DA" w:rsidRPr="002E45DA" w:rsidRDefault="002E45DA" w:rsidP="002E45DA">
      <w:pPr>
        <w:pStyle w:val="NormalWeb"/>
        <w:spacing w:before="0" w:beforeAutospacing="0" w:after="0" w:afterAutospacing="0"/>
        <w:rPr>
          <w:rFonts w:ascii="Cambria" w:hAnsi="Cambria"/>
          <w:color w:val="0E101A"/>
        </w:rPr>
      </w:pPr>
      <w:r w:rsidRPr="002E45DA">
        <w:rPr>
          <w:rFonts w:ascii="Cambria" w:hAnsi="Cambria"/>
          <w:color w:val="0E101A"/>
        </w:rPr>
        <w:t xml:space="preserve">13. </w:t>
      </w:r>
      <w:r w:rsidR="007E49BE">
        <w:rPr>
          <w:rFonts w:ascii="Cambria" w:hAnsi="Cambria"/>
          <w:color w:val="0E101A"/>
        </w:rPr>
        <w:t>Tooth Biofilms</w:t>
      </w:r>
      <w:r w:rsidRPr="002E45DA">
        <w:rPr>
          <w:rFonts w:ascii="Cambria" w:hAnsi="Cambria"/>
          <w:color w:val="0E101A"/>
        </w:rPr>
        <w:t>? / Naslage na površini zuba? </w:t>
      </w:r>
    </w:p>
    <w:p w14:paraId="5E0EF87B" w14:textId="77777777" w:rsidR="002E45DA" w:rsidRPr="002E45DA" w:rsidRDefault="002E45DA" w:rsidP="002E45DA">
      <w:pPr>
        <w:pStyle w:val="NormalWeb"/>
        <w:spacing w:before="0" w:beforeAutospacing="0" w:after="0" w:afterAutospacing="0"/>
        <w:rPr>
          <w:rFonts w:ascii="Cambria" w:hAnsi="Cambria"/>
          <w:color w:val="0E101A"/>
        </w:rPr>
      </w:pPr>
      <w:r w:rsidRPr="002E45DA">
        <w:rPr>
          <w:rFonts w:ascii="Cambria" w:hAnsi="Cambria"/>
          <w:color w:val="0E101A"/>
        </w:rPr>
        <w:t>14. The microbiology of caries (enamel, dentin, root surface)? /Mikrobiologija karijesne lezije (u caklini, dentinu i cementu)? </w:t>
      </w:r>
    </w:p>
    <w:p w14:paraId="7F5F6A56" w14:textId="77777777" w:rsidR="002E45DA" w:rsidRPr="002E45DA" w:rsidRDefault="002E45DA" w:rsidP="002E45DA">
      <w:pPr>
        <w:pStyle w:val="NormalWeb"/>
        <w:spacing w:before="0" w:beforeAutospacing="0" w:after="0" w:afterAutospacing="0"/>
        <w:rPr>
          <w:rFonts w:ascii="Cambria" w:hAnsi="Cambria"/>
          <w:color w:val="0E101A"/>
        </w:rPr>
      </w:pPr>
      <w:r w:rsidRPr="002E45DA">
        <w:rPr>
          <w:rFonts w:ascii="Cambria" w:hAnsi="Cambria"/>
          <w:color w:val="0E101A"/>
        </w:rPr>
        <w:t>15. Development of dental plaque (pellicle formation, microbial colonization, immature and mature dental plaque)? / Nastanak dentobakterijskog plaka (stvaranje pelikule, kolonizacija mikroorganizama, nezreli i zreli plak)? </w:t>
      </w:r>
    </w:p>
    <w:p w14:paraId="0A7F556A" w14:textId="77777777" w:rsidR="002E45DA" w:rsidRPr="002E45DA" w:rsidRDefault="002E45DA" w:rsidP="002E45DA">
      <w:pPr>
        <w:pStyle w:val="NormalWeb"/>
        <w:spacing w:before="0" w:beforeAutospacing="0" w:after="0" w:afterAutospacing="0"/>
        <w:rPr>
          <w:rFonts w:ascii="Cambria" w:hAnsi="Cambria"/>
          <w:color w:val="0E101A"/>
        </w:rPr>
      </w:pPr>
      <w:r w:rsidRPr="002E45DA">
        <w:rPr>
          <w:rFonts w:ascii="Cambria" w:hAnsi="Cambria"/>
          <w:color w:val="0E101A"/>
        </w:rPr>
        <w:t>16. Fissure and smooth surface plaque (microbiology and structure)? / Fisurni plak i plak glatkih ploha (mikrobiologija i struktura)? </w:t>
      </w:r>
    </w:p>
    <w:p w14:paraId="51FC73D6" w14:textId="77777777" w:rsidR="002E45DA" w:rsidRPr="002E45DA" w:rsidRDefault="002E45DA" w:rsidP="002E45DA">
      <w:pPr>
        <w:pStyle w:val="NormalWeb"/>
        <w:spacing w:before="0" w:beforeAutospacing="0" w:after="0" w:afterAutospacing="0"/>
        <w:rPr>
          <w:rFonts w:ascii="Cambria" w:hAnsi="Cambria"/>
          <w:color w:val="0E101A"/>
        </w:rPr>
      </w:pPr>
      <w:r w:rsidRPr="002E45DA">
        <w:rPr>
          <w:rFonts w:ascii="Cambria" w:hAnsi="Cambria"/>
          <w:color w:val="0E101A"/>
        </w:rPr>
        <w:t>17. Metabolism of dental plaque? /Metabolizam dentobakterijskog plaka? </w:t>
      </w:r>
    </w:p>
    <w:p w14:paraId="5CF4B8A6" w14:textId="77777777" w:rsidR="002E45DA" w:rsidRPr="002E45DA" w:rsidRDefault="002E45DA" w:rsidP="002E45DA">
      <w:pPr>
        <w:pStyle w:val="NormalWeb"/>
        <w:spacing w:before="0" w:beforeAutospacing="0" w:after="0" w:afterAutospacing="0"/>
        <w:rPr>
          <w:rFonts w:ascii="Cambria" w:hAnsi="Cambria"/>
          <w:color w:val="0E101A"/>
        </w:rPr>
      </w:pPr>
      <w:r w:rsidRPr="002E45DA">
        <w:rPr>
          <w:rFonts w:ascii="Cambria" w:hAnsi="Cambria"/>
          <w:color w:val="0E101A"/>
        </w:rPr>
        <w:lastRenderedPageBreak/>
        <w:t>18. Chemical interaction during the development of caries lesion (demineralisation and remineralisation)? / Kemijske interakcije tijekom nastanka karijesne lezije (demineralizacija / remineralizacija)? </w:t>
      </w:r>
    </w:p>
    <w:p w14:paraId="335CA554" w14:textId="77777777" w:rsidR="002E45DA" w:rsidRPr="002E45DA" w:rsidRDefault="002E45DA" w:rsidP="002E45DA">
      <w:pPr>
        <w:pStyle w:val="NormalWeb"/>
        <w:spacing w:before="0" w:beforeAutospacing="0" w:after="0" w:afterAutospacing="0"/>
        <w:rPr>
          <w:rFonts w:ascii="Cambria" w:hAnsi="Cambria"/>
          <w:color w:val="0E101A"/>
        </w:rPr>
      </w:pPr>
      <w:r w:rsidRPr="002E45DA">
        <w:rPr>
          <w:rFonts w:ascii="Cambria" w:hAnsi="Cambria"/>
          <w:color w:val="0E101A"/>
        </w:rPr>
        <w:t>19. Clinical and histological manifestations of enamel caries („white spot“ lesions)? / Klinički i histološki izgled karijesa cakline (klinički vidljive „bijele mrlje“) ? </w:t>
      </w:r>
    </w:p>
    <w:p w14:paraId="043F4603" w14:textId="77777777" w:rsidR="002E45DA" w:rsidRPr="002E45DA" w:rsidRDefault="002E45DA" w:rsidP="002E45DA">
      <w:pPr>
        <w:pStyle w:val="NormalWeb"/>
        <w:spacing w:before="0" w:beforeAutospacing="0" w:after="0" w:afterAutospacing="0"/>
        <w:rPr>
          <w:rFonts w:ascii="Cambria" w:hAnsi="Cambria"/>
          <w:color w:val="0E101A"/>
        </w:rPr>
      </w:pPr>
      <w:r w:rsidRPr="002E45DA">
        <w:rPr>
          <w:rFonts w:ascii="Cambria" w:hAnsi="Cambria"/>
          <w:color w:val="0E101A"/>
        </w:rPr>
        <w:t>20. Progression of the enamel lesion? / Napredovanje karijesne lezije u caklini? </w:t>
      </w:r>
    </w:p>
    <w:p w14:paraId="0A6D80F0" w14:textId="77777777" w:rsidR="002E45DA" w:rsidRPr="002E45DA" w:rsidRDefault="002E45DA" w:rsidP="002E45DA">
      <w:pPr>
        <w:pStyle w:val="NormalWeb"/>
        <w:spacing w:before="0" w:beforeAutospacing="0" w:after="0" w:afterAutospacing="0"/>
        <w:rPr>
          <w:rFonts w:ascii="Cambria" w:hAnsi="Cambria"/>
          <w:color w:val="0E101A"/>
        </w:rPr>
      </w:pPr>
      <w:r w:rsidRPr="002E45DA">
        <w:rPr>
          <w:rFonts w:ascii="Cambria" w:hAnsi="Cambria"/>
          <w:color w:val="0E101A"/>
        </w:rPr>
        <w:t>21. A clinical and histological manifestation of dentin caries? / Klinički i histološki izgled karijesa dentina? </w:t>
      </w:r>
    </w:p>
    <w:p w14:paraId="25F8323C" w14:textId="77777777" w:rsidR="002E45DA" w:rsidRPr="002E45DA" w:rsidRDefault="002E45DA" w:rsidP="002E45DA">
      <w:pPr>
        <w:pStyle w:val="NormalWeb"/>
        <w:spacing w:before="0" w:beforeAutospacing="0" w:after="0" w:afterAutospacing="0"/>
        <w:rPr>
          <w:rFonts w:ascii="Cambria" w:hAnsi="Cambria"/>
          <w:color w:val="0E101A"/>
        </w:rPr>
      </w:pPr>
      <w:r w:rsidRPr="002E45DA">
        <w:rPr>
          <w:rFonts w:ascii="Cambria" w:hAnsi="Cambria"/>
          <w:color w:val="0E101A"/>
        </w:rPr>
        <w:t>22. Progression of the dentin lesion? / Napredovanje karijesne lezije u dentinu? </w:t>
      </w:r>
    </w:p>
    <w:p w14:paraId="3DABE05E" w14:textId="77777777" w:rsidR="002E45DA" w:rsidRPr="002E45DA" w:rsidRDefault="002E45DA" w:rsidP="002E45DA">
      <w:pPr>
        <w:pStyle w:val="NormalWeb"/>
        <w:spacing w:before="0" w:beforeAutospacing="0" w:after="0" w:afterAutospacing="0"/>
        <w:rPr>
          <w:rFonts w:ascii="Cambria" w:hAnsi="Cambria"/>
          <w:color w:val="0E101A"/>
        </w:rPr>
      </w:pPr>
      <w:r w:rsidRPr="002E45DA">
        <w:rPr>
          <w:rFonts w:ascii="Cambria" w:hAnsi="Cambria"/>
          <w:color w:val="0E101A"/>
        </w:rPr>
        <w:t>23. Dentin reaction to caries progression? / Odgovor dentina na napredovanje karijesne lezije? </w:t>
      </w:r>
    </w:p>
    <w:p w14:paraId="05CB5550" w14:textId="77777777" w:rsidR="002E45DA" w:rsidRPr="002E45DA" w:rsidRDefault="002E45DA" w:rsidP="002E45DA">
      <w:pPr>
        <w:pStyle w:val="NormalWeb"/>
        <w:spacing w:before="0" w:beforeAutospacing="0" w:after="0" w:afterAutospacing="0"/>
        <w:rPr>
          <w:rFonts w:ascii="Cambria" w:hAnsi="Cambria"/>
          <w:color w:val="0E101A"/>
        </w:rPr>
      </w:pPr>
      <w:r w:rsidRPr="002E45DA">
        <w:rPr>
          <w:rFonts w:ascii="Cambria" w:hAnsi="Cambria"/>
          <w:color w:val="0E101A"/>
        </w:rPr>
        <w:t>24. Caries Classification (Black class., ICDAS II, ICCMS)? / Podjela karijesa? </w:t>
      </w:r>
    </w:p>
    <w:p w14:paraId="64948566" w14:textId="77777777" w:rsidR="002E45DA" w:rsidRPr="002E45DA" w:rsidRDefault="002E45DA" w:rsidP="002E45DA">
      <w:pPr>
        <w:pStyle w:val="NormalWeb"/>
        <w:spacing w:before="0" w:beforeAutospacing="0" w:after="0" w:afterAutospacing="0"/>
        <w:rPr>
          <w:rFonts w:ascii="Cambria" w:hAnsi="Cambria"/>
          <w:color w:val="0E101A"/>
        </w:rPr>
      </w:pPr>
      <w:r w:rsidRPr="002E45DA">
        <w:rPr>
          <w:rFonts w:ascii="Cambria" w:hAnsi="Cambria"/>
          <w:color w:val="0E101A"/>
        </w:rPr>
        <w:t>25. Root surface caries (active and inactive (arrested) root surface lesion)? / Karijes na površini korijena (aktivna i zaustavljena lezija)? </w:t>
      </w:r>
    </w:p>
    <w:p w14:paraId="30CE81C2" w14:textId="77777777" w:rsidR="002E45DA" w:rsidRPr="002E45DA" w:rsidRDefault="002E45DA" w:rsidP="002E45DA">
      <w:pPr>
        <w:pStyle w:val="NormalWeb"/>
        <w:spacing w:before="0" w:beforeAutospacing="0" w:after="0" w:afterAutospacing="0"/>
        <w:rPr>
          <w:rFonts w:ascii="Cambria" w:hAnsi="Cambria"/>
          <w:color w:val="0E101A"/>
        </w:rPr>
      </w:pPr>
      <w:r w:rsidRPr="002E45DA">
        <w:rPr>
          <w:rFonts w:ascii="Cambria" w:hAnsi="Cambria"/>
          <w:color w:val="0E101A"/>
        </w:rPr>
        <w:t>26. Occlusal caries and smooth surface caries? / Okluzalni karijes i karijes glatkih ploha? </w:t>
      </w:r>
    </w:p>
    <w:p w14:paraId="7D54B1EF" w14:textId="77777777" w:rsidR="002E45DA" w:rsidRPr="002E45DA" w:rsidRDefault="002E45DA" w:rsidP="002E45DA">
      <w:pPr>
        <w:pStyle w:val="NormalWeb"/>
        <w:spacing w:before="0" w:beforeAutospacing="0" w:after="0" w:afterAutospacing="0"/>
        <w:rPr>
          <w:rFonts w:ascii="Cambria" w:hAnsi="Cambria"/>
          <w:color w:val="0E101A"/>
        </w:rPr>
      </w:pPr>
      <w:r w:rsidRPr="002E45DA">
        <w:rPr>
          <w:rFonts w:ascii="Cambria" w:hAnsi="Cambria"/>
          <w:color w:val="0E101A"/>
        </w:rPr>
        <w:t>27. Clinical diagnosis of smooth-surface caries, pit and fissure caries, approximal surface caries? / Klinička dijagnostika karijesa glatkih ploha, jamica i fisura, aproksimalnog karijesa? </w:t>
      </w:r>
    </w:p>
    <w:p w14:paraId="353B2273" w14:textId="77777777" w:rsidR="002E45DA" w:rsidRPr="002E45DA" w:rsidRDefault="002E45DA" w:rsidP="002E45DA">
      <w:pPr>
        <w:pStyle w:val="NormalWeb"/>
        <w:spacing w:before="0" w:beforeAutospacing="0" w:after="0" w:afterAutospacing="0"/>
        <w:rPr>
          <w:rFonts w:ascii="Cambria" w:hAnsi="Cambria"/>
          <w:color w:val="0E101A"/>
        </w:rPr>
      </w:pPr>
      <w:r w:rsidRPr="002E45DA">
        <w:rPr>
          <w:rFonts w:ascii="Cambria" w:hAnsi="Cambria"/>
          <w:color w:val="0E101A"/>
        </w:rPr>
        <w:t>28. Radiographic diagnosis of caries lesions? / Radiološka dijagnostika karijesa? </w:t>
      </w:r>
    </w:p>
    <w:p w14:paraId="38A55CBC" w14:textId="77777777" w:rsidR="002E45DA" w:rsidRPr="002E45DA" w:rsidRDefault="002E45DA" w:rsidP="002E45DA">
      <w:pPr>
        <w:pStyle w:val="NormalWeb"/>
        <w:spacing w:before="0" w:beforeAutospacing="0" w:after="0" w:afterAutospacing="0"/>
        <w:rPr>
          <w:rFonts w:ascii="Cambria" w:hAnsi="Cambria"/>
          <w:color w:val="0E101A"/>
        </w:rPr>
      </w:pPr>
      <w:r w:rsidRPr="002E45DA">
        <w:rPr>
          <w:rFonts w:ascii="Cambria" w:hAnsi="Cambria"/>
          <w:color w:val="0E101A"/>
        </w:rPr>
        <w:t>29. Advanced methods of caries diagnosis? / Suvremeni postupci dijagnostike karijesa? </w:t>
      </w:r>
    </w:p>
    <w:p w14:paraId="3AE372A9" w14:textId="77777777" w:rsidR="002E45DA" w:rsidRPr="002E45DA" w:rsidRDefault="002E45DA" w:rsidP="002E45DA">
      <w:pPr>
        <w:pStyle w:val="NormalWeb"/>
        <w:spacing w:before="0" w:beforeAutospacing="0" w:after="0" w:afterAutospacing="0"/>
        <w:rPr>
          <w:rFonts w:ascii="Cambria" w:hAnsi="Cambria"/>
          <w:color w:val="0E101A"/>
        </w:rPr>
      </w:pPr>
      <w:r w:rsidRPr="002E45DA">
        <w:rPr>
          <w:rFonts w:ascii="Cambria" w:hAnsi="Cambria"/>
          <w:color w:val="0E101A"/>
        </w:rPr>
        <w:t>30. Prevention of dental caries? /Prevencija karijesa? </w:t>
      </w:r>
    </w:p>
    <w:p w14:paraId="42B2997B" w14:textId="77777777" w:rsidR="002E45DA" w:rsidRPr="002E45DA" w:rsidRDefault="002E45DA" w:rsidP="002E45DA">
      <w:pPr>
        <w:pStyle w:val="NormalWeb"/>
        <w:spacing w:before="0" w:beforeAutospacing="0" w:after="0" w:afterAutospacing="0"/>
        <w:rPr>
          <w:rFonts w:ascii="Cambria" w:hAnsi="Cambria"/>
          <w:color w:val="0E101A"/>
        </w:rPr>
      </w:pPr>
      <w:r w:rsidRPr="002E45DA">
        <w:rPr>
          <w:rFonts w:ascii="Cambria" w:hAnsi="Cambria"/>
          <w:color w:val="0E101A"/>
        </w:rPr>
        <w:t>31. Oral hygiene and dental caries (toothbrushing, flossing, professional tooth cleaning and dental caries)? / Oralna higijena i zubni karijes (četkanje zuba, uporaba zubne svile, profesionalno čišćenje zuba)? </w:t>
      </w:r>
    </w:p>
    <w:p w14:paraId="58B6E696" w14:textId="77777777" w:rsidR="002E45DA" w:rsidRPr="002E45DA" w:rsidRDefault="002E45DA" w:rsidP="002E45DA">
      <w:pPr>
        <w:pStyle w:val="NormalWeb"/>
        <w:spacing w:before="0" w:beforeAutospacing="0" w:after="0" w:afterAutospacing="0"/>
        <w:rPr>
          <w:rFonts w:ascii="Cambria" w:hAnsi="Cambria"/>
          <w:color w:val="0E101A"/>
        </w:rPr>
      </w:pPr>
      <w:r w:rsidRPr="002E45DA">
        <w:rPr>
          <w:rFonts w:ascii="Cambria" w:hAnsi="Cambria"/>
          <w:color w:val="0E101A"/>
        </w:rPr>
        <w:t>32. Diet and the caries process (systemic and local dietary effects)? / Prehrana i karijes (sistemski i lokalni utjecaj prehrane)? </w:t>
      </w:r>
    </w:p>
    <w:p w14:paraId="7BB8FFB3" w14:textId="77777777" w:rsidR="002E45DA" w:rsidRPr="002E45DA" w:rsidRDefault="002E45DA" w:rsidP="002E45DA">
      <w:pPr>
        <w:pStyle w:val="NormalWeb"/>
        <w:spacing w:before="0" w:beforeAutospacing="0" w:after="0" w:afterAutospacing="0"/>
        <w:rPr>
          <w:rFonts w:ascii="Cambria" w:hAnsi="Cambria"/>
          <w:color w:val="0E101A"/>
        </w:rPr>
      </w:pPr>
      <w:r w:rsidRPr="002E45DA">
        <w:rPr>
          <w:rFonts w:ascii="Cambria" w:hAnsi="Cambria"/>
          <w:color w:val="0E101A"/>
        </w:rPr>
        <w:t>33. Chemoprophylaxis of dental caries? / Kemoprofilaksa karijesa? </w:t>
      </w:r>
    </w:p>
    <w:p w14:paraId="033675DC" w14:textId="77777777" w:rsidR="002E45DA" w:rsidRPr="002E45DA" w:rsidRDefault="002E45DA" w:rsidP="002E45DA">
      <w:pPr>
        <w:pStyle w:val="NormalWeb"/>
        <w:spacing w:before="0" w:beforeAutospacing="0" w:after="0" w:afterAutospacing="0"/>
        <w:rPr>
          <w:rFonts w:ascii="Cambria" w:hAnsi="Cambria"/>
          <w:color w:val="0E101A"/>
        </w:rPr>
      </w:pPr>
      <w:r w:rsidRPr="002E45DA">
        <w:rPr>
          <w:rFonts w:ascii="Cambria" w:hAnsi="Cambria"/>
          <w:color w:val="0E101A"/>
        </w:rPr>
        <w:t>34. Fissure sealants and dental caries (indication, contraindication, materials)? /Pečaćenje fisura (indikacije, kontraindikacije, materijali za pečaćenje)? </w:t>
      </w:r>
    </w:p>
    <w:p w14:paraId="5B5427E7" w14:textId="77777777" w:rsidR="002E45DA" w:rsidRPr="002E45DA" w:rsidRDefault="002E45DA" w:rsidP="002E45DA">
      <w:pPr>
        <w:pStyle w:val="NormalWeb"/>
        <w:spacing w:before="0" w:beforeAutospacing="0" w:after="0" w:afterAutospacing="0"/>
        <w:rPr>
          <w:rFonts w:ascii="Cambria" w:hAnsi="Cambria"/>
          <w:color w:val="0E101A"/>
        </w:rPr>
      </w:pPr>
      <w:r w:rsidRPr="002E45DA">
        <w:rPr>
          <w:rFonts w:ascii="Cambria" w:hAnsi="Cambria"/>
          <w:color w:val="0E101A"/>
        </w:rPr>
        <w:t>35. Tests for the assessment of caries risk? /Testovi za procjenu rizika nastanka karijesa? </w:t>
      </w:r>
    </w:p>
    <w:p w14:paraId="468B9E7D" w14:textId="77777777" w:rsidR="002E45DA" w:rsidRPr="002E45DA" w:rsidRDefault="002E45DA" w:rsidP="002E45DA">
      <w:pPr>
        <w:pStyle w:val="NormalWeb"/>
        <w:spacing w:before="0" w:beforeAutospacing="0" w:after="0" w:afterAutospacing="0"/>
        <w:rPr>
          <w:rFonts w:ascii="Cambria" w:hAnsi="Cambria"/>
          <w:color w:val="0E101A"/>
        </w:rPr>
      </w:pPr>
      <w:r w:rsidRPr="002E45DA">
        <w:rPr>
          <w:rFonts w:ascii="Cambria" w:hAnsi="Cambria"/>
          <w:color w:val="0E101A"/>
        </w:rPr>
        <w:t>36. Caries of risky patients? / Karijes rizičnih pacijenata?</w:t>
      </w:r>
    </w:p>
    <w:p w14:paraId="754BFC85" w14:textId="77777777" w:rsidR="002E45DA" w:rsidRPr="002E45DA" w:rsidRDefault="002E45DA" w:rsidP="002E45DA">
      <w:pPr>
        <w:pStyle w:val="NormalWeb"/>
        <w:spacing w:before="0" w:beforeAutospacing="0" w:after="0" w:afterAutospacing="0"/>
        <w:rPr>
          <w:rFonts w:ascii="Cambria" w:hAnsi="Cambria"/>
          <w:color w:val="0E101A"/>
        </w:rPr>
      </w:pPr>
      <w:r w:rsidRPr="002E45DA">
        <w:rPr>
          <w:rFonts w:ascii="Cambria" w:hAnsi="Cambria"/>
          <w:color w:val="0E101A"/>
        </w:rPr>
        <w:t>37. The prognosis for caries lesions? / Prognoza karijesne lezije? </w:t>
      </w:r>
    </w:p>
    <w:p w14:paraId="7F2375B8" w14:textId="77777777" w:rsidR="002E45DA" w:rsidRPr="002E45DA" w:rsidRDefault="002E45DA" w:rsidP="002E45DA">
      <w:pPr>
        <w:pStyle w:val="NormalWeb"/>
        <w:spacing w:before="0" w:beforeAutospacing="0" w:after="0" w:afterAutospacing="0"/>
        <w:rPr>
          <w:rFonts w:ascii="Cambria" w:hAnsi="Cambria"/>
          <w:color w:val="0E101A"/>
        </w:rPr>
      </w:pPr>
      <w:r w:rsidRPr="002E45DA">
        <w:rPr>
          <w:rFonts w:ascii="Cambria" w:hAnsi="Cambria"/>
          <w:color w:val="0E101A"/>
        </w:rPr>
        <w:t>38. An epidemiological approach to dental caries (analysis and interpretation of data)? /Epidemiologija zubnog karijesa (indeksi karijesa, analiza i interpretacija podataka)?</w:t>
      </w:r>
    </w:p>
    <w:p w14:paraId="0E681A58" w14:textId="77777777" w:rsidR="00E73F37" w:rsidRPr="002E45DA" w:rsidRDefault="00E73F37" w:rsidP="00E73F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color w:val="212121"/>
          <w:sz w:val="24"/>
          <w:szCs w:val="24"/>
          <w:lang w:val="en" w:eastAsia="hr-HR"/>
        </w:rPr>
      </w:pPr>
    </w:p>
    <w:p w14:paraId="4AC7573E" w14:textId="77777777" w:rsidR="006E7FBF" w:rsidRPr="002E45DA" w:rsidRDefault="006E7FBF" w:rsidP="006E7FBF">
      <w:pPr>
        <w:shd w:val="clear" w:color="auto" w:fill="FFFFFF"/>
        <w:spacing w:after="0" w:line="240" w:lineRule="auto"/>
        <w:jc w:val="center"/>
        <w:rPr>
          <w:rFonts w:ascii="Cambria" w:hAnsi="Cambria"/>
          <w:sz w:val="24"/>
          <w:szCs w:val="24"/>
        </w:rPr>
      </w:pPr>
    </w:p>
    <w:p w14:paraId="5C6AC4FB" w14:textId="77777777" w:rsidR="000E49A7" w:rsidRPr="002E45DA" w:rsidRDefault="000E49A7" w:rsidP="000E49A7">
      <w:pPr>
        <w:jc w:val="center"/>
        <w:rPr>
          <w:rFonts w:ascii="Cambria" w:hAnsi="Cambria"/>
          <w:b/>
          <w:sz w:val="24"/>
          <w:szCs w:val="24"/>
          <w:lang w:val="en-GB"/>
        </w:rPr>
      </w:pPr>
    </w:p>
    <w:p w14:paraId="0713BAC3" w14:textId="77777777" w:rsidR="000E49A7" w:rsidRPr="002E45DA" w:rsidRDefault="000E49A7" w:rsidP="000E49A7">
      <w:pPr>
        <w:jc w:val="center"/>
        <w:rPr>
          <w:rFonts w:ascii="Cambria" w:hAnsi="Cambria"/>
          <w:b/>
          <w:sz w:val="24"/>
          <w:szCs w:val="24"/>
          <w:lang w:val="en-GB"/>
        </w:rPr>
      </w:pPr>
    </w:p>
    <w:p w14:paraId="1AF07BB2" w14:textId="77777777" w:rsidR="000E49A7" w:rsidRPr="002E45DA" w:rsidRDefault="000E49A7" w:rsidP="000E49A7">
      <w:pPr>
        <w:jc w:val="center"/>
        <w:rPr>
          <w:rFonts w:ascii="Cambria" w:hAnsi="Cambria"/>
          <w:b/>
          <w:sz w:val="24"/>
          <w:szCs w:val="24"/>
          <w:lang w:val="en-GB"/>
        </w:rPr>
      </w:pPr>
    </w:p>
    <w:p w14:paraId="16C61FA0" w14:textId="77777777" w:rsidR="000E49A7" w:rsidRPr="002E45DA" w:rsidRDefault="000E49A7" w:rsidP="000E49A7">
      <w:pPr>
        <w:jc w:val="center"/>
        <w:rPr>
          <w:rFonts w:ascii="Cambria" w:hAnsi="Cambria"/>
          <w:b/>
          <w:sz w:val="24"/>
          <w:szCs w:val="24"/>
          <w:lang w:val="en-GB"/>
        </w:rPr>
      </w:pPr>
    </w:p>
    <w:p w14:paraId="49B80D4C" w14:textId="77777777" w:rsidR="000E49A7" w:rsidRPr="002E45DA" w:rsidRDefault="000E49A7" w:rsidP="000E49A7">
      <w:pPr>
        <w:jc w:val="center"/>
        <w:rPr>
          <w:rFonts w:ascii="Cambria" w:hAnsi="Cambria"/>
          <w:b/>
          <w:sz w:val="24"/>
          <w:szCs w:val="24"/>
          <w:lang w:val="en-GB"/>
        </w:rPr>
      </w:pPr>
    </w:p>
    <w:p w14:paraId="34E30416" w14:textId="77777777" w:rsidR="000E49A7" w:rsidRPr="002E45DA" w:rsidRDefault="000E49A7" w:rsidP="000E49A7">
      <w:pPr>
        <w:jc w:val="center"/>
        <w:rPr>
          <w:rFonts w:ascii="Cambria" w:hAnsi="Cambria"/>
          <w:b/>
          <w:sz w:val="24"/>
          <w:szCs w:val="24"/>
          <w:lang w:val="en-GB"/>
        </w:rPr>
      </w:pPr>
    </w:p>
    <w:p w14:paraId="042093EA" w14:textId="77777777" w:rsidR="000E49A7" w:rsidRPr="002E45DA" w:rsidRDefault="000E49A7" w:rsidP="000E49A7">
      <w:pPr>
        <w:jc w:val="center"/>
        <w:rPr>
          <w:rFonts w:ascii="Cambria" w:hAnsi="Cambria"/>
          <w:b/>
          <w:sz w:val="24"/>
          <w:szCs w:val="24"/>
          <w:lang w:val="en-GB"/>
        </w:rPr>
      </w:pPr>
    </w:p>
    <w:p w14:paraId="70D73C44" w14:textId="77777777" w:rsidR="000E49A7" w:rsidRPr="00FC5F93" w:rsidRDefault="00FC5F93" w:rsidP="000E49A7">
      <w:pPr>
        <w:jc w:val="center"/>
        <w:rPr>
          <w:rFonts w:ascii="Times New Roman" w:hAnsi="Times New Roman"/>
          <w:b/>
          <w:sz w:val="24"/>
          <w:szCs w:val="24"/>
          <w:lang w:val="en-GB"/>
        </w:rPr>
      </w:pPr>
      <w:r w:rsidRPr="00FC5F93">
        <w:rPr>
          <w:rFonts w:ascii="Times New Roman" w:hAnsi="Times New Roman"/>
          <w:b/>
          <w:sz w:val="24"/>
          <w:szCs w:val="24"/>
          <w:lang w:val="en-GB"/>
        </w:rPr>
        <w:lastRenderedPageBreak/>
        <w:t>C</w:t>
      </w:r>
      <w:r w:rsidR="000E49A7" w:rsidRPr="00FC5F93">
        <w:rPr>
          <w:rFonts w:ascii="Times New Roman" w:hAnsi="Times New Roman"/>
          <w:b/>
          <w:sz w:val="24"/>
          <w:szCs w:val="24"/>
          <w:lang w:val="en-GB"/>
        </w:rPr>
        <w:t>ARIOLOGY LECTURES, SEMESTER IV, ac. yr</w:t>
      </w:r>
      <w:r w:rsidR="001E74D4" w:rsidRPr="00FC5F93">
        <w:rPr>
          <w:rFonts w:ascii="Times New Roman" w:hAnsi="Times New Roman"/>
          <w:b/>
          <w:sz w:val="24"/>
          <w:szCs w:val="24"/>
          <w:lang w:val="en-GB"/>
        </w:rPr>
        <w:t>. 2020/21</w:t>
      </w:r>
    </w:p>
    <w:tbl>
      <w:tblPr>
        <w:tblW w:w="92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992"/>
        <w:gridCol w:w="4961"/>
        <w:gridCol w:w="1187"/>
        <w:gridCol w:w="1302"/>
      </w:tblGrid>
      <w:tr w:rsidR="000E49A7" w:rsidRPr="00FC5F93" w14:paraId="5A85D72A" w14:textId="77777777" w:rsidTr="000E49A7">
        <w:trPr>
          <w:trHeight w:val="884"/>
        </w:trPr>
        <w:tc>
          <w:tcPr>
            <w:tcW w:w="851" w:type="dxa"/>
            <w:vAlign w:val="center"/>
          </w:tcPr>
          <w:p w14:paraId="0C2FE8C1" w14:textId="77777777" w:rsidR="000E49A7" w:rsidRPr="00FC5F93" w:rsidRDefault="000E49A7" w:rsidP="00A17D09">
            <w:pPr>
              <w:spacing w:line="0" w:lineRule="atLeast"/>
              <w:rPr>
                <w:rFonts w:ascii="Cambria" w:hAnsi="Cambria"/>
                <w:b/>
                <w:lang w:val="en-GB"/>
              </w:rPr>
            </w:pPr>
            <w:r w:rsidRPr="00FC5F93">
              <w:rPr>
                <w:rFonts w:ascii="Cambria" w:hAnsi="Cambria"/>
                <w:b/>
                <w:lang w:val="en-GB"/>
              </w:rPr>
              <w:t>Ord.</w:t>
            </w:r>
          </w:p>
          <w:p w14:paraId="2500E4E5" w14:textId="77777777" w:rsidR="000E49A7" w:rsidRPr="00FC5F93" w:rsidRDefault="000E49A7" w:rsidP="00A17D09">
            <w:pPr>
              <w:spacing w:line="0" w:lineRule="atLeast"/>
              <w:rPr>
                <w:rFonts w:ascii="Cambria" w:hAnsi="Cambria"/>
                <w:b/>
                <w:lang w:val="en-GB"/>
              </w:rPr>
            </w:pPr>
            <w:r w:rsidRPr="00FC5F93">
              <w:rPr>
                <w:rFonts w:ascii="Cambria" w:hAnsi="Cambria"/>
                <w:b/>
                <w:lang w:val="en-GB"/>
              </w:rPr>
              <w:t>Num.</w:t>
            </w:r>
          </w:p>
        </w:tc>
        <w:tc>
          <w:tcPr>
            <w:tcW w:w="992" w:type="dxa"/>
          </w:tcPr>
          <w:p w14:paraId="2E59E22F" w14:textId="77777777" w:rsidR="000E49A7" w:rsidRPr="00FC5F93" w:rsidRDefault="000E49A7" w:rsidP="00A17D09">
            <w:pPr>
              <w:spacing w:line="0" w:lineRule="atLeast"/>
              <w:rPr>
                <w:rFonts w:ascii="Cambria" w:hAnsi="Cambria"/>
                <w:b/>
                <w:lang w:val="en-GB"/>
              </w:rPr>
            </w:pPr>
            <w:r w:rsidRPr="00FC5F93">
              <w:rPr>
                <w:rFonts w:ascii="Cambria" w:hAnsi="Cambria"/>
                <w:b/>
                <w:lang w:val="en-GB"/>
              </w:rPr>
              <w:t>Date</w:t>
            </w:r>
          </w:p>
        </w:tc>
        <w:tc>
          <w:tcPr>
            <w:tcW w:w="4961" w:type="dxa"/>
          </w:tcPr>
          <w:p w14:paraId="4946F95E" w14:textId="77777777" w:rsidR="000E49A7" w:rsidRPr="00FC5F93" w:rsidRDefault="000E49A7" w:rsidP="00A17D09">
            <w:pPr>
              <w:spacing w:line="0" w:lineRule="atLeast"/>
              <w:jc w:val="center"/>
              <w:rPr>
                <w:rFonts w:ascii="Cambria" w:hAnsi="Cambria"/>
                <w:b/>
                <w:lang w:val="en-GB"/>
              </w:rPr>
            </w:pPr>
            <w:r w:rsidRPr="00FC5F93">
              <w:rPr>
                <w:rFonts w:ascii="Cambria" w:hAnsi="Cambria"/>
                <w:b/>
                <w:lang w:val="en-GB"/>
              </w:rPr>
              <w:t xml:space="preserve">Lecture theme </w:t>
            </w:r>
          </w:p>
        </w:tc>
        <w:tc>
          <w:tcPr>
            <w:tcW w:w="1187" w:type="dxa"/>
          </w:tcPr>
          <w:p w14:paraId="42D97240" w14:textId="77777777" w:rsidR="000E49A7" w:rsidRPr="00FC5F93" w:rsidRDefault="000E49A7" w:rsidP="00A17D09">
            <w:pPr>
              <w:spacing w:line="0" w:lineRule="atLeast"/>
              <w:rPr>
                <w:rFonts w:ascii="Cambria" w:hAnsi="Cambria"/>
                <w:b/>
                <w:lang w:val="en-GB"/>
              </w:rPr>
            </w:pPr>
            <w:r w:rsidRPr="00FC5F93">
              <w:rPr>
                <w:rFonts w:ascii="Cambria" w:hAnsi="Cambria"/>
                <w:b/>
                <w:lang w:val="en-GB"/>
              </w:rPr>
              <w:t>Duration</w:t>
            </w:r>
          </w:p>
        </w:tc>
        <w:tc>
          <w:tcPr>
            <w:tcW w:w="1302" w:type="dxa"/>
          </w:tcPr>
          <w:p w14:paraId="2B00D8B1" w14:textId="77777777" w:rsidR="000E49A7" w:rsidRPr="00FC5F93" w:rsidRDefault="000E49A7" w:rsidP="00A17D09">
            <w:pPr>
              <w:spacing w:line="0" w:lineRule="atLeast"/>
              <w:rPr>
                <w:rFonts w:ascii="Cambria" w:hAnsi="Cambria"/>
                <w:b/>
                <w:lang w:val="en-GB"/>
              </w:rPr>
            </w:pPr>
            <w:r w:rsidRPr="00FC5F93">
              <w:rPr>
                <w:rFonts w:ascii="Cambria" w:hAnsi="Cambria"/>
                <w:b/>
                <w:lang w:val="en-GB"/>
              </w:rPr>
              <w:t>Lecturer</w:t>
            </w:r>
          </w:p>
        </w:tc>
      </w:tr>
      <w:tr w:rsidR="000E49A7" w:rsidRPr="00FC5F93" w14:paraId="1AD2535D" w14:textId="77777777" w:rsidTr="00FC5F93">
        <w:trPr>
          <w:trHeight w:val="552"/>
        </w:trPr>
        <w:tc>
          <w:tcPr>
            <w:tcW w:w="851" w:type="dxa"/>
            <w:vAlign w:val="center"/>
          </w:tcPr>
          <w:p w14:paraId="5B9C506E" w14:textId="77777777" w:rsidR="000E49A7" w:rsidRPr="00FC5F93" w:rsidRDefault="000E49A7" w:rsidP="000E49A7">
            <w:pPr>
              <w:pStyle w:val="ListParagraph"/>
              <w:numPr>
                <w:ilvl w:val="0"/>
                <w:numId w:val="9"/>
              </w:numPr>
              <w:spacing w:after="0" w:line="0" w:lineRule="atLeast"/>
              <w:jc w:val="center"/>
              <w:rPr>
                <w:rFonts w:ascii="Cambria" w:hAnsi="Cambria"/>
                <w:i/>
                <w:lang w:val="en-GB"/>
              </w:rPr>
            </w:pPr>
          </w:p>
        </w:tc>
        <w:tc>
          <w:tcPr>
            <w:tcW w:w="992" w:type="dxa"/>
          </w:tcPr>
          <w:p w14:paraId="16C67490" w14:textId="77777777" w:rsidR="000E49A7" w:rsidRPr="00FC5F93" w:rsidRDefault="000E49A7" w:rsidP="00A17D09">
            <w:pPr>
              <w:spacing w:line="0" w:lineRule="atLeast"/>
              <w:rPr>
                <w:rFonts w:ascii="Cambria" w:hAnsi="Cambria"/>
                <w:lang w:val="en-GB"/>
              </w:rPr>
            </w:pPr>
          </w:p>
        </w:tc>
        <w:tc>
          <w:tcPr>
            <w:tcW w:w="4961" w:type="dxa"/>
          </w:tcPr>
          <w:p w14:paraId="567281AB" w14:textId="77777777" w:rsidR="000E49A7" w:rsidRPr="00FC5F93" w:rsidRDefault="001E74D4" w:rsidP="00A17D09">
            <w:pPr>
              <w:spacing w:after="0" w:line="0" w:lineRule="atLeast"/>
              <w:rPr>
                <w:rFonts w:ascii="Cambria" w:hAnsi="Cambria"/>
                <w:lang w:val="en-GB"/>
              </w:rPr>
            </w:pPr>
            <w:r w:rsidRPr="00FC5F93">
              <w:rPr>
                <w:rFonts w:ascii="Cambria" w:hAnsi="Cambria"/>
                <w:lang w:val="en-GB"/>
              </w:rPr>
              <w:t>Introduction to the C</w:t>
            </w:r>
            <w:r w:rsidR="000E49A7" w:rsidRPr="00FC5F93">
              <w:rPr>
                <w:rFonts w:ascii="Cambria" w:hAnsi="Cambria"/>
                <w:lang w:val="en-GB"/>
              </w:rPr>
              <w:t>ariology course</w:t>
            </w:r>
          </w:p>
        </w:tc>
        <w:tc>
          <w:tcPr>
            <w:tcW w:w="1187" w:type="dxa"/>
            <w:vAlign w:val="center"/>
          </w:tcPr>
          <w:p w14:paraId="01E5504C" w14:textId="77777777" w:rsidR="000E49A7" w:rsidRPr="00FC5F93" w:rsidRDefault="000E49A7" w:rsidP="00A17D09">
            <w:pPr>
              <w:spacing w:line="0" w:lineRule="atLeast"/>
              <w:jc w:val="center"/>
              <w:rPr>
                <w:rFonts w:ascii="Cambria" w:hAnsi="Cambria"/>
                <w:i/>
                <w:lang w:val="en-GB"/>
              </w:rPr>
            </w:pPr>
            <w:r w:rsidRPr="00FC5F93">
              <w:rPr>
                <w:rFonts w:ascii="Cambria" w:hAnsi="Cambria"/>
                <w:i/>
                <w:lang w:val="en-GB"/>
              </w:rPr>
              <w:t>1</w:t>
            </w:r>
          </w:p>
        </w:tc>
        <w:tc>
          <w:tcPr>
            <w:tcW w:w="1302" w:type="dxa"/>
          </w:tcPr>
          <w:p w14:paraId="5546188C" w14:textId="77777777" w:rsidR="000E49A7" w:rsidRPr="00FC5F93" w:rsidRDefault="000E49A7" w:rsidP="00A17D09">
            <w:pPr>
              <w:spacing w:after="0" w:line="0" w:lineRule="atLeast"/>
              <w:jc w:val="center"/>
              <w:rPr>
                <w:rFonts w:ascii="Cambria" w:hAnsi="Cambria"/>
                <w:b/>
                <w:bCs/>
                <w:iCs/>
                <w:lang w:val="en-GB"/>
              </w:rPr>
            </w:pPr>
            <w:r w:rsidRPr="00FC5F93">
              <w:rPr>
                <w:rFonts w:ascii="Cambria" w:hAnsi="Cambria"/>
                <w:b/>
                <w:bCs/>
                <w:iCs/>
                <w:lang w:val="en-GB"/>
              </w:rPr>
              <w:t>Prskalo</w:t>
            </w:r>
          </w:p>
          <w:p w14:paraId="7D28A1C1" w14:textId="77777777" w:rsidR="000E49A7" w:rsidRPr="00FC5F93" w:rsidRDefault="000E49A7" w:rsidP="00A17D09">
            <w:pPr>
              <w:spacing w:line="0" w:lineRule="atLeast"/>
              <w:jc w:val="center"/>
              <w:rPr>
                <w:rFonts w:ascii="Cambria" w:hAnsi="Cambria"/>
                <w:bCs/>
                <w:i/>
                <w:iCs/>
                <w:lang w:val="en-GB"/>
              </w:rPr>
            </w:pPr>
            <w:proofErr w:type="spellStart"/>
            <w:r w:rsidRPr="00FC5F93">
              <w:rPr>
                <w:rFonts w:ascii="Cambria" w:hAnsi="Cambria"/>
                <w:bCs/>
                <w:i/>
                <w:iCs/>
                <w:lang w:val="en-GB"/>
              </w:rPr>
              <w:t>Marović</w:t>
            </w:r>
            <w:proofErr w:type="spellEnd"/>
          </w:p>
        </w:tc>
      </w:tr>
      <w:tr w:rsidR="000E49A7" w:rsidRPr="00FC5F93" w14:paraId="2A6B65E4" w14:textId="77777777" w:rsidTr="000E49A7">
        <w:trPr>
          <w:trHeight w:val="1263"/>
        </w:trPr>
        <w:tc>
          <w:tcPr>
            <w:tcW w:w="851" w:type="dxa"/>
            <w:vAlign w:val="center"/>
          </w:tcPr>
          <w:p w14:paraId="11D4E025" w14:textId="77777777" w:rsidR="000E49A7" w:rsidRPr="00FC5F93" w:rsidRDefault="000E49A7" w:rsidP="000E49A7">
            <w:pPr>
              <w:pStyle w:val="ListParagraph"/>
              <w:numPr>
                <w:ilvl w:val="0"/>
                <w:numId w:val="9"/>
              </w:numPr>
              <w:spacing w:after="0" w:line="0" w:lineRule="atLeast"/>
              <w:jc w:val="center"/>
              <w:rPr>
                <w:rFonts w:ascii="Cambria" w:hAnsi="Cambria"/>
                <w:i/>
                <w:lang w:val="en-GB"/>
              </w:rPr>
            </w:pPr>
          </w:p>
        </w:tc>
        <w:tc>
          <w:tcPr>
            <w:tcW w:w="992" w:type="dxa"/>
          </w:tcPr>
          <w:p w14:paraId="2EA79840" w14:textId="77777777" w:rsidR="000E49A7" w:rsidRPr="00FC5F93" w:rsidRDefault="000E49A7" w:rsidP="000E49A7">
            <w:pPr>
              <w:spacing w:line="0" w:lineRule="atLeast"/>
              <w:rPr>
                <w:rFonts w:ascii="Cambria" w:hAnsi="Cambria"/>
                <w:lang w:val="en-GB"/>
              </w:rPr>
            </w:pPr>
          </w:p>
        </w:tc>
        <w:tc>
          <w:tcPr>
            <w:tcW w:w="4961" w:type="dxa"/>
          </w:tcPr>
          <w:p w14:paraId="6E889A8D" w14:textId="77777777" w:rsidR="000E49A7" w:rsidRPr="00FC5F93" w:rsidRDefault="000E49A7" w:rsidP="00A17D09">
            <w:pPr>
              <w:spacing w:line="0" w:lineRule="atLeast"/>
              <w:rPr>
                <w:rFonts w:ascii="Cambria" w:hAnsi="Cambria"/>
                <w:lang w:val="en-GB"/>
              </w:rPr>
            </w:pPr>
            <w:r w:rsidRPr="00FC5F93">
              <w:rPr>
                <w:rFonts w:ascii="Cambria" w:hAnsi="Cambria"/>
                <w:lang w:val="en-GB"/>
              </w:rPr>
              <w:t>Developmental disorders of hard tooth tissues; disorders of initial stage teeth development; morphological irregularities of permanent teeth</w:t>
            </w:r>
          </w:p>
        </w:tc>
        <w:tc>
          <w:tcPr>
            <w:tcW w:w="1187" w:type="dxa"/>
            <w:vAlign w:val="center"/>
          </w:tcPr>
          <w:p w14:paraId="099E021F" w14:textId="77777777" w:rsidR="000E49A7" w:rsidRPr="00FC5F93" w:rsidRDefault="000E49A7" w:rsidP="00A17D09">
            <w:pPr>
              <w:spacing w:line="0" w:lineRule="atLeast"/>
              <w:jc w:val="center"/>
              <w:rPr>
                <w:rFonts w:ascii="Cambria" w:hAnsi="Cambria"/>
                <w:i/>
                <w:lang w:val="en-GB"/>
              </w:rPr>
            </w:pPr>
            <w:r w:rsidRPr="00FC5F93">
              <w:rPr>
                <w:rFonts w:ascii="Cambria" w:hAnsi="Cambria"/>
                <w:i/>
                <w:lang w:val="en-GB"/>
              </w:rPr>
              <w:t>1</w:t>
            </w:r>
          </w:p>
        </w:tc>
        <w:tc>
          <w:tcPr>
            <w:tcW w:w="1302" w:type="dxa"/>
          </w:tcPr>
          <w:p w14:paraId="0DC40C26" w14:textId="77777777" w:rsidR="000E49A7" w:rsidRPr="00FC5F93" w:rsidRDefault="000E49A7" w:rsidP="00A17D09">
            <w:pPr>
              <w:spacing w:after="0" w:line="0" w:lineRule="atLeast"/>
              <w:jc w:val="center"/>
              <w:rPr>
                <w:rFonts w:ascii="Cambria" w:hAnsi="Cambria"/>
                <w:b/>
                <w:bCs/>
                <w:iCs/>
                <w:lang w:val="en-GB"/>
              </w:rPr>
            </w:pPr>
            <w:proofErr w:type="spellStart"/>
            <w:r w:rsidRPr="00FC5F93">
              <w:rPr>
                <w:rFonts w:ascii="Cambria" w:hAnsi="Cambria"/>
                <w:b/>
                <w:bCs/>
                <w:iCs/>
                <w:lang w:val="en-GB"/>
              </w:rPr>
              <w:t>Jukić-Krmek</w:t>
            </w:r>
            <w:proofErr w:type="spellEnd"/>
          </w:p>
          <w:p w14:paraId="3512B9B7" w14:textId="77777777" w:rsidR="000E49A7" w:rsidRPr="00FC5F93" w:rsidRDefault="000E49A7" w:rsidP="00A17D09">
            <w:pPr>
              <w:spacing w:after="0" w:line="0" w:lineRule="atLeast"/>
              <w:jc w:val="center"/>
              <w:rPr>
                <w:rFonts w:ascii="Cambria" w:hAnsi="Cambria"/>
                <w:i/>
                <w:lang w:val="en-GB"/>
              </w:rPr>
            </w:pPr>
            <w:proofErr w:type="spellStart"/>
            <w:r w:rsidRPr="00FC5F93">
              <w:rPr>
                <w:rFonts w:ascii="Cambria" w:hAnsi="Cambria"/>
                <w:i/>
                <w:lang w:val="en-GB"/>
              </w:rPr>
              <w:t>Tarle</w:t>
            </w:r>
            <w:proofErr w:type="spellEnd"/>
          </w:p>
        </w:tc>
      </w:tr>
      <w:tr w:rsidR="000E49A7" w:rsidRPr="00FC5F93" w14:paraId="527A1446" w14:textId="77777777" w:rsidTr="000E49A7">
        <w:trPr>
          <w:trHeight w:val="672"/>
        </w:trPr>
        <w:tc>
          <w:tcPr>
            <w:tcW w:w="851" w:type="dxa"/>
            <w:vAlign w:val="center"/>
          </w:tcPr>
          <w:p w14:paraId="7530AF72" w14:textId="77777777" w:rsidR="000E49A7" w:rsidRPr="00FC5F93" w:rsidRDefault="000E49A7" w:rsidP="000E49A7">
            <w:pPr>
              <w:pStyle w:val="ListParagraph"/>
              <w:numPr>
                <w:ilvl w:val="0"/>
                <w:numId w:val="9"/>
              </w:numPr>
              <w:spacing w:after="0" w:line="0" w:lineRule="atLeast"/>
              <w:jc w:val="center"/>
              <w:rPr>
                <w:rFonts w:ascii="Cambria" w:hAnsi="Cambria"/>
                <w:i/>
                <w:lang w:val="en-GB"/>
              </w:rPr>
            </w:pPr>
          </w:p>
        </w:tc>
        <w:tc>
          <w:tcPr>
            <w:tcW w:w="992" w:type="dxa"/>
          </w:tcPr>
          <w:p w14:paraId="67C79D86" w14:textId="77777777" w:rsidR="000E49A7" w:rsidRPr="00FC5F93" w:rsidRDefault="000E49A7" w:rsidP="00A17D09">
            <w:pPr>
              <w:spacing w:line="0" w:lineRule="atLeast"/>
              <w:rPr>
                <w:rFonts w:ascii="Cambria" w:hAnsi="Cambria"/>
                <w:lang w:val="en-GB"/>
              </w:rPr>
            </w:pPr>
          </w:p>
        </w:tc>
        <w:tc>
          <w:tcPr>
            <w:tcW w:w="4961" w:type="dxa"/>
          </w:tcPr>
          <w:p w14:paraId="6FF31A48" w14:textId="77777777" w:rsidR="000E49A7" w:rsidRPr="00FC5F93" w:rsidRDefault="000E49A7" w:rsidP="00FC5F93">
            <w:pPr>
              <w:spacing w:after="0" w:line="0" w:lineRule="atLeast"/>
              <w:rPr>
                <w:rFonts w:ascii="Cambria" w:hAnsi="Cambria"/>
                <w:lang w:val="en-GB"/>
              </w:rPr>
            </w:pPr>
            <w:r w:rsidRPr="00FC5F93">
              <w:rPr>
                <w:rFonts w:ascii="Cambria" w:hAnsi="Cambria"/>
                <w:lang w:val="en-GB"/>
              </w:rPr>
              <w:t>Structural irregularities of hard tooth tissues</w:t>
            </w:r>
          </w:p>
        </w:tc>
        <w:tc>
          <w:tcPr>
            <w:tcW w:w="1187" w:type="dxa"/>
            <w:vAlign w:val="center"/>
          </w:tcPr>
          <w:p w14:paraId="5C443EFB" w14:textId="77777777" w:rsidR="000E49A7" w:rsidRPr="00FC5F93" w:rsidRDefault="000E49A7" w:rsidP="00A17D09">
            <w:pPr>
              <w:spacing w:line="0" w:lineRule="atLeast"/>
              <w:jc w:val="center"/>
              <w:rPr>
                <w:rFonts w:ascii="Cambria" w:hAnsi="Cambria"/>
                <w:i/>
                <w:lang w:val="en-GB"/>
              </w:rPr>
            </w:pPr>
            <w:r w:rsidRPr="00FC5F93">
              <w:rPr>
                <w:rFonts w:ascii="Cambria" w:hAnsi="Cambria"/>
                <w:i/>
                <w:lang w:val="en-GB"/>
              </w:rPr>
              <w:t>1</w:t>
            </w:r>
          </w:p>
        </w:tc>
        <w:tc>
          <w:tcPr>
            <w:tcW w:w="1302" w:type="dxa"/>
          </w:tcPr>
          <w:p w14:paraId="413102B8" w14:textId="77777777" w:rsidR="000E49A7" w:rsidRPr="00FC5F93" w:rsidRDefault="000E49A7" w:rsidP="00A17D09">
            <w:pPr>
              <w:spacing w:after="0" w:line="0" w:lineRule="atLeast"/>
              <w:jc w:val="center"/>
              <w:rPr>
                <w:rFonts w:ascii="Cambria" w:hAnsi="Cambria"/>
                <w:b/>
                <w:bCs/>
                <w:iCs/>
                <w:lang w:val="en-GB"/>
              </w:rPr>
            </w:pPr>
            <w:proofErr w:type="spellStart"/>
            <w:r w:rsidRPr="00FC5F93">
              <w:rPr>
                <w:rFonts w:ascii="Cambria" w:hAnsi="Cambria"/>
                <w:b/>
                <w:bCs/>
                <w:iCs/>
                <w:lang w:val="en-GB"/>
              </w:rPr>
              <w:t>Tarle</w:t>
            </w:r>
            <w:proofErr w:type="spellEnd"/>
          </w:p>
          <w:p w14:paraId="10421707" w14:textId="77777777" w:rsidR="000E49A7" w:rsidRPr="00FC5F93" w:rsidRDefault="000E49A7" w:rsidP="00A17D09">
            <w:pPr>
              <w:spacing w:line="0" w:lineRule="atLeast"/>
              <w:jc w:val="center"/>
              <w:rPr>
                <w:rFonts w:ascii="Cambria" w:hAnsi="Cambria"/>
                <w:b/>
                <w:bCs/>
                <w:iCs/>
                <w:lang w:val="en-GB"/>
              </w:rPr>
            </w:pPr>
            <w:proofErr w:type="spellStart"/>
            <w:r w:rsidRPr="00FC5F93">
              <w:rPr>
                <w:rFonts w:ascii="Cambria" w:hAnsi="Cambria"/>
                <w:bCs/>
                <w:i/>
                <w:iCs/>
                <w:lang w:val="en-GB"/>
              </w:rPr>
              <w:t>Jukić</w:t>
            </w:r>
            <w:proofErr w:type="spellEnd"/>
            <w:r w:rsidRPr="00FC5F93">
              <w:rPr>
                <w:rFonts w:ascii="Cambria" w:hAnsi="Cambria"/>
                <w:bCs/>
                <w:i/>
                <w:iCs/>
                <w:lang w:val="en-GB"/>
              </w:rPr>
              <w:t xml:space="preserve"> </w:t>
            </w:r>
            <w:proofErr w:type="spellStart"/>
            <w:r w:rsidRPr="00FC5F93">
              <w:rPr>
                <w:rFonts w:ascii="Cambria" w:hAnsi="Cambria"/>
                <w:bCs/>
                <w:i/>
                <w:iCs/>
                <w:lang w:val="en-GB"/>
              </w:rPr>
              <w:t>Krmek</w:t>
            </w:r>
            <w:proofErr w:type="spellEnd"/>
          </w:p>
        </w:tc>
      </w:tr>
      <w:tr w:rsidR="000E49A7" w:rsidRPr="00FC5F93" w14:paraId="384824BD" w14:textId="77777777" w:rsidTr="000E49A7">
        <w:trPr>
          <w:trHeight w:val="945"/>
        </w:trPr>
        <w:tc>
          <w:tcPr>
            <w:tcW w:w="851" w:type="dxa"/>
            <w:tcBorders>
              <w:left w:val="single" w:sz="4" w:space="0" w:color="auto"/>
            </w:tcBorders>
            <w:vAlign w:val="center"/>
          </w:tcPr>
          <w:p w14:paraId="3068AC21" w14:textId="77777777" w:rsidR="000E49A7" w:rsidRPr="00FC5F93" w:rsidRDefault="000E49A7" w:rsidP="000E49A7">
            <w:pPr>
              <w:pStyle w:val="ListParagraph"/>
              <w:numPr>
                <w:ilvl w:val="0"/>
                <w:numId w:val="9"/>
              </w:numPr>
              <w:spacing w:after="0" w:line="0" w:lineRule="atLeast"/>
              <w:jc w:val="center"/>
              <w:rPr>
                <w:rFonts w:ascii="Cambria" w:hAnsi="Cambria"/>
                <w:i/>
                <w:lang w:val="en-GB"/>
              </w:rPr>
            </w:pPr>
          </w:p>
        </w:tc>
        <w:tc>
          <w:tcPr>
            <w:tcW w:w="992" w:type="dxa"/>
          </w:tcPr>
          <w:p w14:paraId="3AA03AA4" w14:textId="77777777" w:rsidR="000E49A7" w:rsidRPr="00FC5F93" w:rsidRDefault="000E49A7" w:rsidP="000E49A7">
            <w:pPr>
              <w:spacing w:line="0" w:lineRule="atLeast"/>
              <w:rPr>
                <w:rFonts w:ascii="Cambria" w:hAnsi="Cambria"/>
                <w:lang w:val="en-GB"/>
              </w:rPr>
            </w:pPr>
          </w:p>
        </w:tc>
        <w:tc>
          <w:tcPr>
            <w:tcW w:w="4961" w:type="dxa"/>
          </w:tcPr>
          <w:p w14:paraId="2FF67873" w14:textId="77777777" w:rsidR="000E49A7" w:rsidRPr="00FC5F93" w:rsidRDefault="000E49A7" w:rsidP="00A17D09">
            <w:pPr>
              <w:spacing w:line="0" w:lineRule="atLeast"/>
              <w:rPr>
                <w:rFonts w:ascii="Cambria" w:hAnsi="Cambria"/>
                <w:lang w:val="en-GB"/>
              </w:rPr>
            </w:pPr>
            <w:r w:rsidRPr="00FC5F93">
              <w:rPr>
                <w:rFonts w:ascii="Cambria" w:hAnsi="Cambria"/>
                <w:lang w:val="en-GB"/>
              </w:rPr>
              <w:t>Physical and chemical damage of the hard tooth tissues. A response of pulp-dentine complex to stimulation</w:t>
            </w:r>
          </w:p>
        </w:tc>
        <w:tc>
          <w:tcPr>
            <w:tcW w:w="1187" w:type="dxa"/>
            <w:vAlign w:val="center"/>
          </w:tcPr>
          <w:p w14:paraId="1D77A993" w14:textId="77777777" w:rsidR="000E49A7" w:rsidRPr="00FC5F93" w:rsidRDefault="000E49A7" w:rsidP="00A17D09">
            <w:pPr>
              <w:spacing w:line="0" w:lineRule="atLeast"/>
              <w:jc w:val="center"/>
              <w:rPr>
                <w:rFonts w:ascii="Cambria" w:hAnsi="Cambria"/>
                <w:i/>
                <w:lang w:val="en-GB"/>
              </w:rPr>
            </w:pPr>
            <w:r w:rsidRPr="00FC5F93">
              <w:rPr>
                <w:rFonts w:ascii="Cambria" w:hAnsi="Cambria"/>
                <w:i/>
                <w:lang w:val="en-GB"/>
              </w:rPr>
              <w:t>1</w:t>
            </w:r>
          </w:p>
        </w:tc>
        <w:tc>
          <w:tcPr>
            <w:tcW w:w="1302" w:type="dxa"/>
          </w:tcPr>
          <w:p w14:paraId="12B11F0F" w14:textId="77777777" w:rsidR="000E49A7" w:rsidRPr="00FC5F93" w:rsidRDefault="000E49A7" w:rsidP="00A17D09">
            <w:pPr>
              <w:spacing w:after="0" w:line="0" w:lineRule="atLeast"/>
              <w:jc w:val="center"/>
              <w:rPr>
                <w:rFonts w:ascii="Cambria" w:hAnsi="Cambria"/>
                <w:b/>
                <w:bCs/>
                <w:iCs/>
                <w:lang w:val="en-GB"/>
              </w:rPr>
            </w:pPr>
            <w:r w:rsidRPr="00FC5F93">
              <w:rPr>
                <w:rFonts w:ascii="Cambria" w:hAnsi="Cambria"/>
                <w:b/>
                <w:bCs/>
                <w:iCs/>
                <w:lang w:val="en-GB"/>
              </w:rPr>
              <w:t>Simeon</w:t>
            </w:r>
          </w:p>
          <w:p w14:paraId="30012DD6" w14:textId="77777777" w:rsidR="000E49A7" w:rsidRPr="00FC5F93" w:rsidRDefault="000E49A7" w:rsidP="00A17D09">
            <w:pPr>
              <w:spacing w:line="0" w:lineRule="atLeast"/>
              <w:jc w:val="center"/>
              <w:rPr>
                <w:rFonts w:ascii="Cambria" w:hAnsi="Cambria"/>
                <w:lang w:val="en-GB"/>
              </w:rPr>
            </w:pPr>
            <w:proofErr w:type="spellStart"/>
            <w:r w:rsidRPr="00FC5F93">
              <w:rPr>
                <w:rFonts w:ascii="Cambria" w:hAnsi="Cambria"/>
                <w:bCs/>
                <w:i/>
                <w:iCs/>
                <w:lang w:val="en-GB"/>
              </w:rPr>
              <w:t>Klarić</w:t>
            </w:r>
            <w:proofErr w:type="spellEnd"/>
          </w:p>
        </w:tc>
      </w:tr>
      <w:tr w:rsidR="000E49A7" w:rsidRPr="00FC5F93" w14:paraId="2C1167F7" w14:textId="77777777" w:rsidTr="000E49A7">
        <w:trPr>
          <w:trHeight w:val="587"/>
        </w:trPr>
        <w:tc>
          <w:tcPr>
            <w:tcW w:w="851" w:type="dxa"/>
            <w:tcBorders>
              <w:left w:val="single" w:sz="4" w:space="0" w:color="auto"/>
            </w:tcBorders>
            <w:vAlign w:val="center"/>
          </w:tcPr>
          <w:p w14:paraId="42B630C4" w14:textId="77777777" w:rsidR="000E49A7" w:rsidRPr="00FC5F93" w:rsidRDefault="000E49A7" w:rsidP="000E49A7">
            <w:pPr>
              <w:pStyle w:val="ListParagraph"/>
              <w:numPr>
                <w:ilvl w:val="0"/>
                <w:numId w:val="9"/>
              </w:numPr>
              <w:spacing w:after="0" w:line="0" w:lineRule="atLeast"/>
              <w:jc w:val="center"/>
              <w:rPr>
                <w:rFonts w:ascii="Cambria" w:hAnsi="Cambria"/>
                <w:i/>
                <w:lang w:val="en-GB"/>
              </w:rPr>
            </w:pPr>
          </w:p>
        </w:tc>
        <w:tc>
          <w:tcPr>
            <w:tcW w:w="992" w:type="dxa"/>
          </w:tcPr>
          <w:p w14:paraId="62799B54" w14:textId="77777777" w:rsidR="000E49A7" w:rsidRPr="00FC5F93" w:rsidRDefault="000E49A7" w:rsidP="00A17D09">
            <w:pPr>
              <w:spacing w:line="0" w:lineRule="atLeast"/>
              <w:rPr>
                <w:rFonts w:ascii="Cambria" w:hAnsi="Cambria"/>
                <w:lang w:val="en-GB"/>
              </w:rPr>
            </w:pPr>
          </w:p>
        </w:tc>
        <w:tc>
          <w:tcPr>
            <w:tcW w:w="4961" w:type="dxa"/>
          </w:tcPr>
          <w:p w14:paraId="6E48D455" w14:textId="77777777" w:rsidR="000E49A7" w:rsidRPr="00FC5F93" w:rsidRDefault="000E49A7" w:rsidP="00A17D09">
            <w:pPr>
              <w:spacing w:line="0" w:lineRule="atLeast"/>
              <w:rPr>
                <w:rFonts w:ascii="Cambria" w:hAnsi="Cambria"/>
                <w:lang w:val="en-GB"/>
              </w:rPr>
            </w:pPr>
            <w:r w:rsidRPr="00FC5F93">
              <w:rPr>
                <w:rFonts w:ascii="Cambria" w:hAnsi="Cambria"/>
                <w:lang w:val="en-GB"/>
              </w:rPr>
              <w:t>Oral cavity, saliva</w:t>
            </w:r>
          </w:p>
        </w:tc>
        <w:tc>
          <w:tcPr>
            <w:tcW w:w="1187" w:type="dxa"/>
            <w:vAlign w:val="center"/>
          </w:tcPr>
          <w:p w14:paraId="7B06B384" w14:textId="77777777" w:rsidR="000E49A7" w:rsidRPr="00FC5F93" w:rsidRDefault="000E49A7" w:rsidP="00A17D09">
            <w:pPr>
              <w:spacing w:line="0" w:lineRule="atLeast"/>
              <w:jc w:val="center"/>
              <w:rPr>
                <w:rFonts w:ascii="Cambria" w:hAnsi="Cambria"/>
                <w:i/>
                <w:lang w:val="en-GB"/>
              </w:rPr>
            </w:pPr>
            <w:r w:rsidRPr="00FC5F93">
              <w:rPr>
                <w:rFonts w:ascii="Cambria" w:hAnsi="Cambria"/>
                <w:i/>
                <w:lang w:val="en-GB"/>
              </w:rPr>
              <w:t>1</w:t>
            </w:r>
          </w:p>
        </w:tc>
        <w:tc>
          <w:tcPr>
            <w:tcW w:w="1302" w:type="dxa"/>
          </w:tcPr>
          <w:p w14:paraId="4B21CBDC" w14:textId="77777777" w:rsidR="000E49A7" w:rsidRPr="00FC5F93" w:rsidRDefault="000E49A7" w:rsidP="00A17D09">
            <w:pPr>
              <w:spacing w:after="0" w:line="0" w:lineRule="atLeast"/>
              <w:jc w:val="center"/>
              <w:rPr>
                <w:rFonts w:ascii="Cambria" w:hAnsi="Cambria"/>
                <w:b/>
                <w:bCs/>
                <w:i/>
                <w:iCs/>
                <w:lang w:val="en-GB"/>
              </w:rPr>
            </w:pPr>
            <w:proofErr w:type="spellStart"/>
            <w:r w:rsidRPr="00FC5F93">
              <w:rPr>
                <w:rFonts w:ascii="Cambria" w:hAnsi="Cambria"/>
                <w:b/>
                <w:bCs/>
                <w:iCs/>
                <w:lang w:val="en-GB"/>
              </w:rPr>
              <w:t>Šegovi</w:t>
            </w:r>
            <w:r w:rsidRPr="00FC5F93">
              <w:rPr>
                <w:rFonts w:ascii="Cambria" w:hAnsi="Cambria"/>
                <w:b/>
                <w:bCs/>
                <w:i/>
                <w:iCs/>
                <w:lang w:val="en-GB"/>
              </w:rPr>
              <w:t>ć</w:t>
            </w:r>
            <w:proofErr w:type="spellEnd"/>
          </w:p>
          <w:p w14:paraId="6A9688F7" w14:textId="77777777" w:rsidR="000E49A7" w:rsidRPr="00FC5F93" w:rsidRDefault="000E49A7" w:rsidP="00A17D09">
            <w:pPr>
              <w:spacing w:after="0" w:line="0" w:lineRule="atLeast"/>
              <w:jc w:val="center"/>
              <w:rPr>
                <w:rFonts w:ascii="Cambria" w:hAnsi="Cambria"/>
                <w:b/>
                <w:bCs/>
                <w:i/>
                <w:iCs/>
                <w:lang w:val="en-GB"/>
              </w:rPr>
            </w:pPr>
            <w:proofErr w:type="spellStart"/>
            <w:r w:rsidRPr="00FC5F93">
              <w:rPr>
                <w:rFonts w:ascii="Cambria" w:hAnsi="Cambria"/>
                <w:bCs/>
                <w:i/>
                <w:iCs/>
                <w:lang w:val="en-GB"/>
              </w:rPr>
              <w:t>Miletić</w:t>
            </w:r>
            <w:proofErr w:type="spellEnd"/>
          </w:p>
        </w:tc>
      </w:tr>
      <w:tr w:rsidR="000E49A7" w:rsidRPr="00FC5F93" w14:paraId="0BEDFC18" w14:textId="77777777" w:rsidTr="000E49A7">
        <w:trPr>
          <w:trHeight w:val="846"/>
        </w:trPr>
        <w:tc>
          <w:tcPr>
            <w:tcW w:w="851" w:type="dxa"/>
            <w:tcBorders>
              <w:left w:val="single" w:sz="4" w:space="0" w:color="auto"/>
            </w:tcBorders>
            <w:vAlign w:val="center"/>
          </w:tcPr>
          <w:p w14:paraId="32CE285A" w14:textId="77777777" w:rsidR="000E49A7" w:rsidRPr="00FC5F93" w:rsidRDefault="000E49A7" w:rsidP="000E49A7">
            <w:pPr>
              <w:pStyle w:val="ListParagraph"/>
              <w:numPr>
                <w:ilvl w:val="0"/>
                <w:numId w:val="9"/>
              </w:numPr>
              <w:spacing w:after="0" w:line="0" w:lineRule="atLeast"/>
              <w:jc w:val="center"/>
              <w:rPr>
                <w:rFonts w:ascii="Cambria" w:hAnsi="Cambria"/>
                <w:i/>
                <w:lang w:val="en-GB"/>
              </w:rPr>
            </w:pPr>
          </w:p>
        </w:tc>
        <w:tc>
          <w:tcPr>
            <w:tcW w:w="992" w:type="dxa"/>
          </w:tcPr>
          <w:p w14:paraId="29EED253" w14:textId="77777777" w:rsidR="000E49A7" w:rsidRPr="00FC5F93" w:rsidRDefault="000E49A7" w:rsidP="000E49A7">
            <w:pPr>
              <w:spacing w:line="0" w:lineRule="atLeast"/>
              <w:rPr>
                <w:rFonts w:ascii="Cambria" w:hAnsi="Cambria"/>
                <w:lang w:val="en-GB"/>
              </w:rPr>
            </w:pPr>
          </w:p>
        </w:tc>
        <w:tc>
          <w:tcPr>
            <w:tcW w:w="4961" w:type="dxa"/>
          </w:tcPr>
          <w:p w14:paraId="4A077485" w14:textId="77777777" w:rsidR="000E49A7" w:rsidRPr="00FC5F93" w:rsidRDefault="000E49A7" w:rsidP="00A17D09">
            <w:pPr>
              <w:spacing w:line="0" w:lineRule="atLeast"/>
              <w:rPr>
                <w:rFonts w:ascii="Cambria" w:hAnsi="Cambria"/>
                <w:lang w:val="en-GB"/>
              </w:rPr>
            </w:pPr>
            <w:r w:rsidRPr="00FC5F93">
              <w:rPr>
                <w:rFonts w:ascii="Cambria" w:hAnsi="Cambria"/>
                <w:lang w:val="en-GB"/>
              </w:rPr>
              <w:t>Caries development f</w:t>
            </w:r>
            <w:r w:rsidR="00FC5F93" w:rsidRPr="00FC5F93">
              <w:rPr>
                <w:rFonts w:ascii="Cambria" w:hAnsi="Cambria"/>
                <w:lang w:val="en-GB"/>
              </w:rPr>
              <w:t>actors;</w:t>
            </w:r>
            <w:r w:rsidRPr="00FC5F93">
              <w:rPr>
                <w:rFonts w:ascii="Cambria" w:hAnsi="Cambria"/>
                <w:lang w:val="en-GB"/>
              </w:rPr>
              <w:t xml:space="preserve"> </w:t>
            </w:r>
            <w:r w:rsidR="00FC5F93">
              <w:rPr>
                <w:rFonts w:ascii="Cambria" w:hAnsi="Cambria"/>
                <w:lang w:val="en-GB"/>
              </w:rPr>
              <w:t xml:space="preserve">the </w:t>
            </w:r>
            <w:r w:rsidRPr="00FC5F93">
              <w:rPr>
                <w:rFonts w:ascii="Cambria" w:hAnsi="Cambria"/>
                <w:lang w:val="en-GB"/>
              </w:rPr>
              <w:t>role of nutrition in caries development</w:t>
            </w:r>
          </w:p>
        </w:tc>
        <w:tc>
          <w:tcPr>
            <w:tcW w:w="1187" w:type="dxa"/>
            <w:vAlign w:val="center"/>
          </w:tcPr>
          <w:p w14:paraId="1B0DFF44" w14:textId="77777777" w:rsidR="000E49A7" w:rsidRPr="00FC5F93" w:rsidRDefault="000E49A7" w:rsidP="00A17D09">
            <w:pPr>
              <w:spacing w:line="0" w:lineRule="atLeast"/>
              <w:jc w:val="center"/>
              <w:rPr>
                <w:rFonts w:ascii="Cambria" w:hAnsi="Cambria"/>
                <w:i/>
                <w:lang w:val="en-GB"/>
              </w:rPr>
            </w:pPr>
            <w:r w:rsidRPr="00FC5F93">
              <w:rPr>
                <w:rFonts w:ascii="Cambria" w:hAnsi="Cambria"/>
                <w:i/>
                <w:lang w:val="en-GB"/>
              </w:rPr>
              <w:t>1</w:t>
            </w:r>
          </w:p>
        </w:tc>
        <w:tc>
          <w:tcPr>
            <w:tcW w:w="1302" w:type="dxa"/>
          </w:tcPr>
          <w:p w14:paraId="03068B3B" w14:textId="77777777" w:rsidR="000E49A7" w:rsidRPr="00FC5F93" w:rsidRDefault="000E49A7" w:rsidP="00A17D09">
            <w:pPr>
              <w:spacing w:after="0" w:line="240" w:lineRule="auto"/>
              <w:jc w:val="center"/>
              <w:rPr>
                <w:rFonts w:ascii="Cambria" w:hAnsi="Cambria"/>
                <w:b/>
                <w:bCs/>
                <w:iCs/>
                <w:lang w:val="en-GB"/>
              </w:rPr>
            </w:pPr>
            <w:proofErr w:type="spellStart"/>
            <w:r w:rsidRPr="00FC5F93">
              <w:rPr>
                <w:rFonts w:ascii="Cambria" w:hAnsi="Cambria"/>
                <w:b/>
                <w:bCs/>
                <w:iCs/>
                <w:lang w:val="en-GB"/>
              </w:rPr>
              <w:t>Bago</w:t>
            </w:r>
            <w:proofErr w:type="spellEnd"/>
          </w:p>
          <w:p w14:paraId="2D17FA67" w14:textId="77777777" w:rsidR="000E49A7" w:rsidRPr="00FC5F93" w:rsidRDefault="000E49A7" w:rsidP="00A17D09">
            <w:pPr>
              <w:spacing w:line="240" w:lineRule="auto"/>
              <w:jc w:val="center"/>
              <w:rPr>
                <w:rFonts w:ascii="Cambria" w:hAnsi="Cambria"/>
                <w:bCs/>
                <w:i/>
                <w:iCs/>
                <w:lang w:val="en-GB"/>
              </w:rPr>
            </w:pPr>
            <w:proofErr w:type="spellStart"/>
            <w:r w:rsidRPr="00FC5F93">
              <w:rPr>
                <w:rFonts w:ascii="Cambria" w:hAnsi="Cambria"/>
                <w:bCs/>
                <w:i/>
                <w:iCs/>
                <w:lang w:val="en-GB"/>
              </w:rPr>
              <w:t>Galić</w:t>
            </w:r>
            <w:proofErr w:type="spellEnd"/>
          </w:p>
        </w:tc>
      </w:tr>
      <w:tr w:rsidR="000E49A7" w:rsidRPr="00FC5F93" w14:paraId="6B8864F8" w14:textId="77777777" w:rsidTr="000E49A7">
        <w:trPr>
          <w:trHeight w:val="834"/>
        </w:trPr>
        <w:tc>
          <w:tcPr>
            <w:tcW w:w="851" w:type="dxa"/>
            <w:tcBorders>
              <w:left w:val="single" w:sz="4" w:space="0" w:color="auto"/>
            </w:tcBorders>
            <w:vAlign w:val="center"/>
          </w:tcPr>
          <w:p w14:paraId="43ECD173" w14:textId="77777777" w:rsidR="000E49A7" w:rsidRPr="00FC5F93" w:rsidRDefault="000E49A7" w:rsidP="000E49A7">
            <w:pPr>
              <w:pStyle w:val="ListParagraph"/>
              <w:numPr>
                <w:ilvl w:val="0"/>
                <w:numId w:val="9"/>
              </w:numPr>
              <w:spacing w:after="0" w:line="0" w:lineRule="atLeast"/>
              <w:jc w:val="center"/>
              <w:rPr>
                <w:rFonts w:ascii="Cambria" w:hAnsi="Cambria"/>
                <w:i/>
                <w:lang w:val="en-GB"/>
              </w:rPr>
            </w:pPr>
          </w:p>
        </w:tc>
        <w:tc>
          <w:tcPr>
            <w:tcW w:w="992" w:type="dxa"/>
          </w:tcPr>
          <w:p w14:paraId="6F2C1379" w14:textId="77777777" w:rsidR="000E49A7" w:rsidRPr="00FC5F93" w:rsidRDefault="000E49A7" w:rsidP="00A17D09">
            <w:pPr>
              <w:spacing w:line="0" w:lineRule="atLeast"/>
              <w:rPr>
                <w:rFonts w:ascii="Cambria" w:hAnsi="Cambria"/>
                <w:lang w:val="en-GB"/>
              </w:rPr>
            </w:pPr>
          </w:p>
        </w:tc>
        <w:tc>
          <w:tcPr>
            <w:tcW w:w="4961" w:type="dxa"/>
          </w:tcPr>
          <w:p w14:paraId="08F3FBFA" w14:textId="77777777" w:rsidR="000E49A7" w:rsidRPr="00FC5F93" w:rsidRDefault="000E49A7" w:rsidP="00A17D09">
            <w:pPr>
              <w:spacing w:after="0" w:line="240" w:lineRule="auto"/>
              <w:rPr>
                <w:rFonts w:ascii="Cambria" w:hAnsi="Cambria"/>
                <w:lang w:val="en-GB"/>
              </w:rPr>
            </w:pPr>
            <w:r w:rsidRPr="00FC5F93">
              <w:rPr>
                <w:rFonts w:ascii="Cambria" w:hAnsi="Cambria"/>
                <w:lang w:val="en-GB"/>
              </w:rPr>
              <w:t>Oral microflora</w:t>
            </w:r>
          </w:p>
          <w:p w14:paraId="13165268" w14:textId="77777777" w:rsidR="00FC5F93" w:rsidRPr="00FC5F93" w:rsidRDefault="000E49A7" w:rsidP="00FC5F93">
            <w:pPr>
              <w:spacing w:after="0" w:line="240" w:lineRule="auto"/>
              <w:rPr>
                <w:rFonts w:ascii="Cambria" w:hAnsi="Cambria"/>
                <w:lang w:val="en-GB"/>
              </w:rPr>
            </w:pPr>
            <w:r w:rsidRPr="00FC5F93">
              <w:rPr>
                <w:rFonts w:ascii="Cambria" w:hAnsi="Cambria"/>
                <w:lang w:val="en-GB"/>
              </w:rPr>
              <w:t>Tooth biofilm</w:t>
            </w:r>
            <w:r w:rsidR="001E74D4" w:rsidRPr="00FC5F93">
              <w:rPr>
                <w:rFonts w:ascii="Cambria" w:hAnsi="Cambria"/>
                <w:lang w:val="en-GB"/>
              </w:rPr>
              <w:t>s</w:t>
            </w:r>
          </w:p>
          <w:p w14:paraId="5A64162E" w14:textId="77777777" w:rsidR="00FC5F93" w:rsidRPr="00FC5F93" w:rsidRDefault="00FC5F93" w:rsidP="00A17D09">
            <w:pPr>
              <w:spacing w:line="240" w:lineRule="auto"/>
              <w:rPr>
                <w:rFonts w:ascii="Cambria" w:hAnsi="Cambria"/>
                <w:lang w:val="en-GB"/>
              </w:rPr>
            </w:pPr>
            <w:r w:rsidRPr="00FC5F93">
              <w:rPr>
                <w:rFonts w:ascii="Cambria" w:hAnsi="Cambria"/>
                <w:lang w:val="en-GB"/>
              </w:rPr>
              <w:t>T</w:t>
            </w:r>
            <w:r>
              <w:rPr>
                <w:rFonts w:ascii="Cambria" w:hAnsi="Cambria"/>
                <w:lang w:val="en-GB"/>
              </w:rPr>
              <w:t>he role of oral hygiene</w:t>
            </w:r>
            <w:r w:rsidRPr="00FC5F93">
              <w:rPr>
                <w:rFonts w:ascii="Cambria" w:hAnsi="Cambria"/>
                <w:lang w:val="en-GB"/>
              </w:rPr>
              <w:t xml:space="preserve"> in caries development</w:t>
            </w:r>
          </w:p>
        </w:tc>
        <w:tc>
          <w:tcPr>
            <w:tcW w:w="1187" w:type="dxa"/>
            <w:vAlign w:val="center"/>
          </w:tcPr>
          <w:p w14:paraId="4CB3B79B" w14:textId="77777777" w:rsidR="000E49A7" w:rsidRPr="00FC5F93" w:rsidRDefault="000E49A7" w:rsidP="00A17D09">
            <w:pPr>
              <w:spacing w:line="0" w:lineRule="atLeast"/>
              <w:jc w:val="center"/>
              <w:rPr>
                <w:rFonts w:ascii="Cambria" w:hAnsi="Cambria"/>
                <w:i/>
                <w:lang w:val="en-GB"/>
              </w:rPr>
            </w:pPr>
            <w:r w:rsidRPr="00FC5F93">
              <w:rPr>
                <w:rFonts w:ascii="Cambria" w:hAnsi="Cambria"/>
                <w:i/>
                <w:lang w:val="en-GB"/>
              </w:rPr>
              <w:t>1</w:t>
            </w:r>
          </w:p>
        </w:tc>
        <w:tc>
          <w:tcPr>
            <w:tcW w:w="1302" w:type="dxa"/>
          </w:tcPr>
          <w:p w14:paraId="2597876F" w14:textId="77777777" w:rsidR="000E49A7" w:rsidRPr="00FC5F93" w:rsidRDefault="000E49A7" w:rsidP="00A17D09">
            <w:pPr>
              <w:spacing w:after="0" w:line="0" w:lineRule="atLeast"/>
              <w:jc w:val="center"/>
              <w:rPr>
                <w:rFonts w:ascii="Cambria" w:hAnsi="Cambria"/>
                <w:b/>
                <w:bCs/>
                <w:iCs/>
                <w:lang w:val="en-GB"/>
              </w:rPr>
            </w:pPr>
            <w:proofErr w:type="spellStart"/>
            <w:r w:rsidRPr="00FC5F93">
              <w:rPr>
                <w:rFonts w:ascii="Cambria" w:hAnsi="Cambria"/>
                <w:b/>
                <w:bCs/>
                <w:iCs/>
                <w:lang w:val="en-GB"/>
              </w:rPr>
              <w:t>Miletić</w:t>
            </w:r>
            <w:proofErr w:type="spellEnd"/>
          </w:p>
          <w:p w14:paraId="413363CC" w14:textId="77777777" w:rsidR="000E49A7" w:rsidRPr="00FC5F93" w:rsidRDefault="000E49A7" w:rsidP="00A17D09">
            <w:pPr>
              <w:spacing w:line="0" w:lineRule="atLeast"/>
              <w:jc w:val="center"/>
              <w:rPr>
                <w:rFonts w:ascii="Cambria" w:hAnsi="Cambria"/>
                <w:bCs/>
                <w:i/>
                <w:iCs/>
                <w:lang w:val="en-GB"/>
              </w:rPr>
            </w:pPr>
            <w:proofErr w:type="spellStart"/>
            <w:r w:rsidRPr="00FC5F93">
              <w:rPr>
                <w:rFonts w:ascii="Cambria" w:hAnsi="Cambria"/>
                <w:bCs/>
                <w:i/>
                <w:iCs/>
                <w:lang w:val="en-GB"/>
              </w:rPr>
              <w:t>Šegović</w:t>
            </w:r>
            <w:proofErr w:type="spellEnd"/>
          </w:p>
        </w:tc>
      </w:tr>
      <w:tr w:rsidR="000E49A7" w:rsidRPr="00FC5F93" w14:paraId="5A36C82B" w14:textId="77777777" w:rsidTr="00FC5F93">
        <w:trPr>
          <w:trHeight w:val="636"/>
        </w:trPr>
        <w:tc>
          <w:tcPr>
            <w:tcW w:w="851" w:type="dxa"/>
            <w:vAlign w:val="center"/>
          </w:tcPr>
          <w:p w14:paraId="6A967275" w14:textId="77777777" w:rsidR="000E49A7" w:rsidRPr="00FC5F93" w:rsidRDefault="000E49A7" w:rsidP="000E49A7">
            <w:pPr>
              <w:pStyle w:val="ListParagraph"/>
              <w:numPr>
                <w:ilvl w:val="0"/>
                <w:numId w:val="9"/>
              </w:numPr>
              <w:spacing w:after="0" w:line="0" w:lineRule="atLeast"/>
              <w:jc w:val="center"/>
              <w:rPr>
                <w:rFonts w:ascii="Cambria" w:hAnsi="Cambria"/>
                <w:i/>
                <w:lang w:val="en-GB"/>
              </w:rPr>
            </w:pPr>
          </w:p>
        </w:tc>
        <w:tc>
          <w:tcPr>
            <w:tcW w:w="992" w:type="dxa"/>
          </w:tcPr>
          <w:p w14:paraId="28B1CFCB" w14:textId="77777777" w:rsidR="000E49A7" w:rsidRPr="00FC5F93" w:rsidRDefault="000E49A7" w:rsidP="000E49A7">
            <w:pPr>
              <w:spacing w:line="0" w:lineRule="atLeast"/>
              <w:rPr>
                <w:rFonts w:ascii="Cambria" w:hAnsi="Cambria"/>
                <w:lang w:val="en-GB"/>
              </w:rPr>
            </w:pPr>
          </w:p>
        </w:tc>
        <w:tc>
          <w:tcPr>
            <w:tcW w:w="4961" w:type="dxa"/>
          </w:tcPr>
          <w:p w14:paraId="487D57B1" w14:textId="77777777" w:rsidR="000E49A7" w:rsidRPr="00FC5F93" w:rsidRDefault="000E49A7" w:rsidP="00A17D09">
            <w:pPr>
              <w:spacing w:line="0" w:lineRule="atLeast"/>
              <w:rPr>
                <w:rFonts w:ascii="Cambria" w:hAnsi="Cambria"/>
                <w:lang w:val="en-GB"/>
              </w:rPr>
            </w:pPr>
            <w:r w:rsidRPr="00FC5F93">
              <w:rPr>
                <w:rFonts w:ascii="Cambria" w:hAnsi="Cambria"/>
                <w:lang w:val="en-GB"/>
              </w:rPr>
              <w:t>Physical and chemical processes in caries lesion</w:t>
            </w:r>
          </w:p>
        </w:tc>
        <w:tc>
          <w:tcPr>
            <w:tcW w:w="1187" w:type="dxa"/>
            <w:vAlign w:val="center"/>
          </w:tcPr>
          <w:p w14:paraId="0B99FCF1" w14:textId="77777777" w:rsidR="000E49A7" w:rsidRPr="00FC5F93" w:rsidRDefault="000E49A7" w:rsidP="00A17D09">
            <w:pPr>
              <w:spacing w:line="0" w:lineRule="atLeast"/>
              <w:jc w:val="center"/>
              <w:rPr>
                <w:rFonts w:ascii="Cambria" w:hAnsi="Cambria"/>
                <w:i/>
                <w:lang w:val="en-GB"/>
              </w:rPr>
            </w:pPr>
            <w:r w:rsidRPr="00FC5F93">
              <w:rPr>
                <w:rFonts w:ascii="Cambria" w:hAnsi="Cambria"/>
                <w:i/>
                <w:lang w:val="en-GB"/>
              </w:rPr>
              <w:t>1</w:t>
            </w:r>
          </w:p>
        </w:tc>
        <w:tc>
          <w:tcPr>
            <w:tcW w:w="1302" w:type="dxa"/>
          </w:tcPr>
          <w:p w14:paraId="2D8962A6" w14:textId="77777777" w:rsidR="000E49A7" w:rsidRPr="00FC5F93" w:rsidRDefault="000E49A7" w:rsidP="00A17D09">
            <w:pPr>
              <w:spacing w:after="0" w:line="0" w:lineRule="atLeast"/>
              <w:jc w:val="center"/>
              <w:rPr>
                <w:rFonts w:ascii="Cambria" w:hAnsi="Cambria"/>
                <w:b/>
                <w:bCs/>
                <w:i/>
                <w:iCs/>
                <w:lang w:val="en-GB"/>
              </w:rPr>
            </w:pPr>
            <w:proofErr w:type="spellStart"/>
            <w:r w:rsidRPr="00FC5F93">
              <w:rPr>
                <w:rFonts w:ascii="Cambria" w:hAnsi="Cambria"/>
                <w:b/>
                <w:bCs/>
                <w:i/>
                <w:iCs/>
                <w:lang w:val="en-GB"/>
              </w:rPr>
              <w:t>Pavelić</w:t>
            </w:r>
            <w:proofErr w:type="spellEnd"/>
          </w:p>
          <w:p w14:paraId="0A9A3D85" w14:textId="77777777" w:rsidR="000E49A7" w:rsidRPr="00FC5F93" w:rsidRDefault="000E49A7" w:rsidP="00A17D09">
            <w:pPr>
              <w:spacing w:after="0" w:line="0" w:lineRule="atLeast"/>
              <w:jc w:val="center"/>
              <w:rPr>
                <w:rFonts w:ascii="Cambria" w:hAnsi="Cambria"/>
                <w:bCs/>
                <w:i/>
                <w:iCs/>
                <w:lang w:val="en-GB"/>
              </w:rPr>
            </w:pPr>
            <w:r w:rsidRPr="00FC5F93">
              <w:rPr>
                <w:rFonts w:ascii="Cambria" w:hAnsi="Cambria"/>
                <w:bCs/>
                <w:i/>
                <w:iCs/>
                <w:lang w:val="en-GB"/>
              </w:rPr>
              <w:t>Prskalo</w:t>
            </w:r>
          </w:p>
        </w:tc>
      </w:tr>
      <w:tr w:rsidR="000E49A7" w:rsidRPr="00FC5F93" w14:paraId="42E2FF00" w14:textId="77777777" w:rsidTr="000E49A7">
        <w:trPr>
          <w:trHeight w:val="655"/>
        </w:trPr>
        <w:tc>
          <w:tcPr>
            <w:tcW w:w="851" w:type="dxa"/>
            <w:vAlign w:val="center"/>
          </w:tcPr>
          <w:p w14:paraId="02AA03F3" w14:textId="77777777" w:rsidR="000E49A7" w:rsidRPr="00FC5F93" w:rsidRDefault="000E49A7" w:rsidP="000E49A7">
            <w:pPr>
              <w:pStyle w:val="ListParagraph"/>
              <w:numPr>
                <w:ilvl w:val="0"/>
                <w:numId w:val="9"/>
              </w:numPr>
              <w:spacing w:after="0" w:line="0" w:lineRule="atLeast"/>
              <w:jc w:val="center"/>
              <w:rPr>
                <w:rFonts w:ascii="Cambria" w:hAnsi="Cambria"/>
                <w:i/>
                <w:lang w:val="en-GB"/>
              </w:rPr>
            </w:pPr>
          </w:p>
        </w:tc>
        <w:tc>
          <w:tcPr>
            <w:tcW w:w="992" w:type="dxa"/>
          </w:tcPr>
          <w:p w14:paraId="4F662B16" w14:textId="77777777" w:rsidR="000E49A7" w:rsidRPr="00FC5F93" w:rsidRDefault="000E49A7" w:rsidP="00A17D09">
            <w:pPr>
              <w:spacing w:line="0" w:lineRule="atLeast"/>
              <w:rPr>
                <w:rFonts w:ascii="Cambria" w:hAnsi="Cambria"/>
                <w:lang w:val="en-GB"/>
              </w:rPr>
            </w:pPr>
          </w:p>
        </w:tc>
        <w:tc>
          <w:tcPr>
            <w:tcW w:w="4961" w:type="dxa"/>
          </w:tcPr>
          <w:p w14:paraId="1D8FD279" w14:textId="77777777" w:rsidR="000E49A7" w:rsidRPr="00FC5F93" w:rsidRDefault="000E49A7" w:rsidP="00A17D09">
            <w:pPr>
              <w:spacing w:line="0" w:lineRule="atLeast"/>
              <w:rPr>
                <w:rFonts w:ascii="Times New Roman" w:hAnsi="Times New Roman"/>
                <w:lang w:val="en-GB"/>
              </w:rPr>
            </w:pPr>
            <w:r w:rsidRPr="00FC5F93">
              <w:rPr>
                <w:rFonts w:ascii="Times New Roman" w:hAnsi="Times New Roman"/>
                <w:lang w:val="en-GB"/>
              </w:rPr>
              <w:t>Pathohistologi</w:t>
            </w:r>
            <w:r w:rsidR="001E74D4" w:rsidRPr="00FC5F93">
              <w:rPr>
                <w:rFonts w:ascii="Times New Roman" w:hAnsi="Times New Roman"/>
                <w:lang w:val="en-GB"/>
              </w:rPr>
              <w:t>cal and clinical features of</w:t>
            </w:r>
            <w:r w:rsidRPr="00FC5F93">
              <w:rPr>
                <w:rFonts w:ascii="Times New Roman" w:hAnsi="Times New Roman"/>
                <w:lang w:val="en-GB"/>
              </w:rPr>
              <w:t xml:space="preserve"> caries lesions</w:t>
            </w:r>
          </w:p>
        </w:tc>
        <w:tc>
          <w:tcPr>
            <w:tcW w:w="1187" w:type="dxa"/>
            <w:vAlign w:val="center"/>
          </w:tcPr>
          <w:p w14:paraId="318A3085" w14:textId="77777777" w:rsidR="000E49A7" w:rsidRPr="00FC5F93" w:rsidRDefault="000E49A7" w:rsidP="00A17D09">
            <w:pPr>
              <w:spacing w:line="0" w:lineRule="atLeast"/>
              <w:jc w:val="center"/>
              <w:rPr>
                <w:rFonts w:ascii="Cambria" w:hAnsi="Cambria"/>
                <w:i/>
                <w:lang w:val="en-GB"/>
              </w:rPr>
            </w:pPr>
            <w:r w:rsidRPr="00FC5F93">
              <w:rPr>
                <w:rFonts w:ascii="Cambria" w:hAnsi="Cambria"/>
                <w:i/>
                <w:lang w:val="en-GB"/>
              </w:rPr>
              <w:t>1</w:t>
            </w:r>
          </w:p>
        </w:tc>
        <w:tc>
          <w:tcPr>
            <w:tcW w:w="1302" w:type="dxa"/>
          </w:tcPr>
          <w:p w14:paraId="1D741983" w14:textId="77777777" w:rsidR="000E49A7" w:rsidRPr="00FC5F93" w:rsidRDefault="000E49A7" w:rsidP="00A17D09">
            <w:pPr>
              <w:spacing w:after="0" w:line="0" w:lineRule="atLeast"/>
              <w:jc w:val="center"/>
              <w:rPr>
                <w:rFonts w:ascii="Cambria" w:hAnsi="Cambria"/>
                <w:b/>
                <w:bCs/>
                <w:iCs/>
                <w:lang w:val="en-GB"/>
              </w:rPr>
            </w:pPr>
            <w:proofErr w:type="spellStart"/>
            <w:r w:rsidRPr="00FC5F93">
              <w:rPr>
                <w:rFonts w:ascii="Cambria" w:hAnsi="Cambria"/>
                <w:b/>
                <w:bCs/>
                <w:iCs/>
                <w:lang w:val="en-GB"/>
              </w:rPr>
              <w:t>Galić</w:t>
            </w:r>
            <w:proofErr w:type="spellEnd"/>
          </w:p>
          <w:p w14:paraId="0A037D1A" w14:textId="77777777" w:rsidR="000E49A7" w:rsidRPr="00FC5F93" w:rsidRDefault="000E49A7" w:rsidP="00A17D09">
            <w:pPr>
              <w:spacing w:after="0" w:line="0" w:lineRule="atLeast"/>
              <w:jc w:val="center"/>
              <w:rPr>
                <w:rFonts w:ascii="Cambria" w:hAnsi="Cambria"/>
                <w:bCs/>
                <w:i/>
                <w:iCs/>
                <w:lang w:val="en-GB"/>
              </w:rPr>
            </w:pPr>
            <w:proofErr w:type="spellStart"/>
            <w:r w:rsidRPr="00FC5F93">
              <w:rPr>
                <w:rFonts w:ascii="Cambria" w:hAnsi="Cambria"/>
                <w:bCs/>
                <w:i/>
                <w:iCs/>
                <w:lang w:val="en-GB"/>
              </w:rPr>
              <w:t>Matijević</w:t>
            </w:r>
            <w:proofErr w:type="spellEnd"/>
          </w:p>
        </w:tc>
      </w:tr>
      <w:tr w:rsidR="000E49A7" w:rsidRPr="00FC5F93" w14:paraId="36C3D1C4" w14:textId="77777777" w:rsidTr="000E49A7">
        <w:trPr>
          <w:trHeight w:val="597"/>
        </w:trPr>
        <w:tc>
          <w:tcPr>
            <w:tcW w:w="851" w:type="dxa"/>
            <w:vAlign w:val="center"/>
          </w:tcPr>
          <w:p w14:paraId="195D7174" w14:textId="77777777" w:rsidR="000E49A7" w:rsidRPr="00FC5F93" w:rsidRDefault="000E49A7" w:rsidP="000E49A7">
            <w:pPr>
              <w:pStyle w:val="ListParagraph"/>
              <w:numPr>
                <w:ilvl w:val="0"/>
                <w:numId w:val="9"/>
              </w:numPr>
              <w:spacing w:after="0" w:line="0" w:lineRule="atLeast"/>
              <w:jc w:val="center"/>
              <w:rPr>
                <w:rFonts w:ascii="Cambria" w:hAnsi="Cambria"/>
                <w:i/>
                <w:lang w:val="en-GB"/>
              </w:rPr>
            </w:pPr>
          </w:p>
        </w:tc>
        <w:tc>
          <w:tcPr>
            <w:tcW w:w="992" w:type="dxa"/>
          </w:tcPr>
          <w:p w14:paraId="30D62970" w14:textId="77777777" w:rsidR="000E49A7" w:rsidRPr="00FC5F93" w:rsidRDefault="000E49A7" w:rsidP="00A17D09">
            <w:pPr>
              <w:spacing w:line="0" w:lineRule="atLeast"/>
              <w:rPr>
                <w:rFonts w:ascii="Cambria" w:hAnsi="Cambria"/>
                <w:lang w:val="en-GB"/>
              </w:rPr>
            </w:pPr>
          </w:p>
        </w:tc>
        <w:tc>
          <w:tcPr>
            <w:tcW w:w="4961" w:type="dxa"/>
          </w:tcPr>
          <w:p w14:paraId="23006D4E" w14:textId="77777777" w:rsidR="000E49A7" w:rsidRPr="00FC5F93" w:rsidRDefault="000E49A7" w:rsidP="00A17D09">
            <w:pPr>
              <w:spacing w:line="0" w:lineRule="atLeast"/>
              <w:rPr>
                <w:rFonts w:ascii="Cambria" w:hAnsi="Cambria"/>
                <w:lang w:val="en-GB"/>
              </w:rPr>
            </w:pPr>
            <w:r w:rsidRPr="00FC5F93">
              <w:rPr>
                <w:rFonts w:ascii="Cambria" w:hAnsi="Cambria"/>
                <w:lang w:val="en-GB"/>
              </w:rPr>
              <w:t>Diagnosis of carious lesion</w:t>
            </w:r>
          </w:p>
        </w:tc>
        <w:tc>
          <w:tcPr>
            <w:tcW w:w="1187" w:type="dxa"/>
            <w:vAlign w:val="center"/>
          </w:tcPr>
          <w:p w14:paraId="626E04FA" w14:textId="77777777" w:rsidR="000E49A7" w:rsidRPr="00FC5F93" w:rsidRDefault="000E49A7" w:rsidP="00A17D09">
            <w:pPr>
              <w:spacing w:line="0" w:lineRule="atLeast"/>
              <w:jc w:val="center"/>
              <w:rPr>
                <w:rFonts w:ascii="Cambria" w:hAnsi="Cambria"/>
                <w:i/>
                <w:lang w:val="en-GB"/>
              </w:rPr>
            </w:pPr>
            <w:r w:rsidRPr="00FC5F93">
              <w:rPr>
                <w:rFonts w:ascii="Cambria" w:hAnsi="Cambria"/>
                <w:i/>
                <w:lang w:val="en-GB"/>
              </w:rPr>
              <w:t>1</w:t>
            </w:r>
          </w:p>
        </w:tc>
        <w:tc>
          <w:tcPr>
            <w:tcW w:w="1302" w:type="dxa"/>
          </w:tcPr>
          <w:p w14:paraId="31C1DB24" w14:textId="77777777" w:rsidR="000E49A7" w:rsidRPr="00FC5F93" w:rsidRDefault="000E49A7" w:rsidP="00A17D09">
            <w:pPr>
              <w:spacing w:after="0" w:line="0" w:lineRule="atLeast"/>
              <w:jc w:val="center"/>
              <w:rPr>
                <w:rFonts w:ascii="Cambria" w:hAnsi="Cambria"/>
                <w:b/>
                <w:bCs/>
                <w:iCs/>
                <w:lang w:val="en-GB"/>
              </w:rPr>
            </w:pPr>
            <w:r w:rsidRPr="00FC5F93">
              <w:rPr>
                <w:rFonts w:ascii="Cambria" w:hAnsi="Cambria"/>
                <w:b/>
                <w:bCs/>
                <w:iCs/>
                <w:lang w:val="en-GB"/>
              </w:rPr>
              <w:t>Prskalo</w:t>
            </w:r>
          </w:p>
          <w:p w14:paraId="7500B244" w14:textId="77777777" w:rsidR="000E49A7" w:rsidRPr="00FC5F93" w:rsidRDefault="000E49A7" w:rsidP="00A17D09">
            <w:pPr>
              <w:spacing w:line="0" w:lineRule="atLeast"/>
              <w:jc w:val="center"/>
              <w:rPr>
                <w:rFonts w:ascii="Cambria" w:hAnsi="Cambria"/>
                <w:bCs/>
                <w:i/>
                <w:iCs/>
                <w:lang w:val="en-GB"/>
              </w:rPr>
            </w:pPr>
            <w:proofErr w:type="spellStart"/>
            <w:r w:rsidRPr="00FC5F93">
              <w:rPr>
                <w:rFonts w:ascii="Cambria" w:hAnsi="Cambria"/>
                <w:bCs/>
                <w:i/>
                <w:iCs/>
                <w:lang w:val="en-GB"/>
              </w:rPr>
              <w:t>Miletić</w:t>
            </w:r>
            <w:proofErr w:type="spellEnd"/>
          </w:p>
        </w:tc>
      </w:tr>
      <w:tr w:rsidR="000E49A7" w:rsidRPr="00FC5F93" w14:paraId="015D59EC" w14:textId="77777777" w:rsidTr="00FC5F93">
        <w:trPr>
          <w:trHeight w:val="680"/>
        </w:trPr>
        <w:tc>
          <w:tcPr>
            <w:tcW w:w="851" w:type="dxa"/>
            <w:vAlign w:val="center"/>
          </w:tcPr>
          <w:p w14:paraId="115317CF" w14:textId="77777777" w:rsidR="000E49A7" w:rsidRPr="00FC5F93" w:rsidRDefault="000E49A7" w:rsidP="000E49A7">
            <w:pPr>
              <w:pStyle w:val="ListParagraph"/>
              <w:numPr>
                <w:ilvl w:val="0"/>
                <w:numId w:val="9"/>
              </w:numPr>
              <w:spacing w:after="0" w:line="0" w:lineRule="atLeast"/>
              <w:jc w:val="center"/>
              <w:rPr>
                <w:rFonts w:ascii="Cambria" w:hAnsi="Cambria"/>
                <w:i/>
                <w:lang w:val="en-GB"/>
              </w:rPr>
            </w:pPr>
          </w:p>
        </w:tc>
        <w:tc>
          <w:tcPr>
            <w:tcW w:w="992" w:type="dxa"/>
          </w:tcPr>
          <w:p w14:paraId="3BC51E3E" w14:textId="77777777" w:rsidR="000E49A7" w:rsidRPr="00FC5F93" w:rsidRDefault="000E49A7" w:rsidP="00A17D09">
            <w:pPr>
              <w:spacing w:line="0" w:lineRule="atLeast"/>
              <w:rPr>
                <w:rFonts w:ascii="Cambria" w:hAnsi="Cambria"/>
                <w:lang w:val="en-GB"/>
              </w:rPr>
            </w:pPr>
          </w:p>
        </w:tc>
        <w:tc>
          <w:tcPr>
            <w:tcW w:w="4961" w:type="dxa"/>
          </w:tcPr>
          <w:p w14:paraId="1425F34A" w14:textId="77777777" w:rsidR="000E49A7" w:rsidRPr="00FC5F93" w:rsidRDefault="000E49A7" w:rsidP="00FC5F93">
            <w:pPr>
              <w:spacing w:after="0" w:line="0" w:lineRule="atLeast"/>
              <w:rPr>
                <w:rFonts w:ascii="Cambria" w:hAnsi="Cambria"/>
                <w:lang w:val="en-GB"/>
              </w:rPr>
            </w:pPr>
            <w:r w:rsidRPr="00FC5F93">
              <w:rPr>
                <w:rFonts w:ascii="Cambria" w:hAnsi="Cambria"/>
                <w:lang w:val="en-GB"/>
              </w:rPr>
              <w:t xml:space="preserve">Caries risk </w:t>
            </w:r>
            <w:r w:rsidR="001E74D4" w:rsidRPr="00FC5F93">
              <w:rPr>
                <w:rFonts w:ascii="Cambria" w:hAnsi="Cambria"/>
                <w:lang w:val="en-GB"/>
              </w:rPr>
              <w:t>assessment</w:t>
            </w:r>
            <w:r w:rsidRPr="00FC5F93">
              <w:rPr>
                <w:rFonts w:ascii="Cambria" w:hAnsi="Cambria"/>
                <w:lang w:val="en-GB"/>
              </w:rPr>
              <w:t xml:space="preserve"> and treatment planning</w:t>
            </w:r>
          </w:p>
        </w:tc>
        <w:tc>
          <w:tcPr>
            <w:tcW w:w="1187" w:type="dxa"/>
            <w:vAlign w:val="center"/>
          </w:tcPr>
          <w:p w14:paraId="0EF30B4B" w14:textId="77777777" w:rsidR="000E49A7" w:rsidRPr="00FC5F93" w:rsidRDefault="000E49A7" w:rsidP="00A17D09">
            <w:pPr>
              <w:spacing w:line="0" w:lineRule="atLeast"/>
              <w:jc w:val="center"/>
              <w:rPr>
                <w:rFonts w:ascii="Cambria" w:hAnsi="Cambria"/>
                <w:i/>
                <w:lang w:val="en-GB"/>
              </w:rPr>
            </w:pPr>
            <w:r w:rsidRPr="00FC5F93">
              <w:rPr>
                <w:rFonts w:ascii="Cambria" w:hAnsi="Cambria"/>
                <w:i/>
                <w:lang w:val="en-GB"/>
              </w:rPr>
              <w:t>1</w:t>
            </w:r>
          </w:p>
        </w:tc>
        <w:tc>
          <w:tcPr>
            <w:tcW w:w="1302" w:type="dxa"/>
          </w:tcPr>
          <w:p w14:paraId="1D04F292" w14:textId="77777777" w:rsidR="000E49A7" w:rsidRPr="00FC5F93" w:rsidRDefault="000E49A7" w:rsidP="000E49A7">
            <w:pPr>
              <w:spacing w:after="0" w:line="0" w:lineRule="atLeast"/>
              <w:jc w:val="center"/>
              <w:rPr>
                <w:rFonts w:ascii="Cambria" w:hAnsi="Cambria"/>
                <w:b/>
                <w:bCs/>
                <w:iCs/>
                <w:lang w:val="en-GB"/>
              </w:rPr>
            </w:pPr>
            <w:proofErr w:type="spellStart"/>
            <w:r w:rsidRPr="00FC5F93">
              <w:rPr>
                <w:rFonts w:ascii="Cambria" w:hAnsi="Cambria"/>
                <w:b/>
                <w:bCs/>
                <w:iCs/>
                <w:lang w:val="en-GB"/>
              </w:rPr>
              <w:t>Marović</w:t>
            </w:r>
            <w:proofErr w:type="spellEnd"/>
          </w:p>
          <w:p w14:paraId="61DA98F6" w14:textId="77777777" w:rsidR="000E49A7" w:rsidRPr="00FC5F93" w:rsidRDefault="000E49A7" w:rsidP="000E49A7">
            <w:pPr>
              <w:spacing w:after="0" w:line="0" w:lineRule="atLeast"/>
              <w:jc w:val="center"/>
              <w:rPr>
                <w:rFonts w:ascii="Cambria" w:hAnsi="Cambria"/>
                <w:bCs/>
                <w:i/>
                <w:iCs/>
                <w:lang w:val="en-GB"/>
              </w:rPr>
            </w:pPr>
            <w:r w:rsidRPr="00FC5F93">
              <w:rPr>
                <w:rFonts w:ascii="Cambria" w:hAnsi="Cambria"/>
                <w:bCs/>
                <w:i/>
                <w:iCs/>
                <w:lang w:val="en-GB"/>
              </w:rPr>
              <w:t>Prskalo</w:t>
            </w:r>
            <w:r w:rsidRPr="00FC5F93">
              <w:rPr>
                <w:rFonts w:ascii="Cambria" w:hAnsi="Cambria"/>
                <w:b/>
                <w:bCs/>
                <w:iCs/>
                <w:lang w:val="en-GB"/>
              </w:rPr>
              <w:t xml:space="preserve"> </w:t>
            </w:r>
          </w:p>
          <w:p w14:paraId="1A2B11FA" w14:textId="77777777" w:rsidR="000E49A7" w:rsidRPr="00FC5F93" w:rsidRDefault="000E49A7" w:rsidP="00A17D09">
            <w:pPr>
              <w:spacing w:line="0" w:lineRule="atLeast"/>
              <w:jc w:val="center"/>
              <w:rPr>
                <w:rFonts w:ascii="Cambria" w:hAnsi="Cambria"/>
                <w:bCs/>
                <w:i/>
                <w:iCs/>
                <w:lang w:val="en-GB"/>
              </w:rPr>
            </w:pPr>
          </w:p>
        </w:tc>
      </w:tr>
      <w:tr w:rsidR="000E49A7" w:rsidRPr="00FC5F93" w14:paraId="14DFFA36" w14:textId="77777777" w:rsidTr="000E49A7">
        <w:trPr>
          <w:trHeight w:val="509"/>
        </w:trPr>
        <w:tc>
          <w:tcPr>
            <w:tcW w:w="851" w:type="dxa"/>
            <w:vAlign w:val="center"/>
          </w:tcPr>
          <w:p w14:paraId="754F6BC0" w14:textId="77777777" w:rsidR="000E49A7" w:rsidRPr="00FC5F93" w:rsidRDefault="000E49A7" w:rsidP="000E49A7">
            <w:pPr>
              <w:pStyle w:val="ListParagraph"/>
              <w:numPr>
                <w:ilvl w:val="0"/>
                <w:numId w:val="9"/>
              </w:numPr>
              <w:spacing w:after="0" w:line="0" w:lineRule="atLeast"/>
              <w:jc w:val="center"/>
              <w:rPr>
                <w:rFonts w:ascii="Cambria" w:hAnsi="Cambria"/>
                <w:i/>
                <w:lang w:val="en-GB"/>
              </w:rPr>
            </w:pPr>
          </w:p>
        </w:tc>
        <w:tc>
          <w:tcPr>
            <w:tcW w:w="992" w:type="dxa"/>
          </w:tcPr>
          <w:p w14:paraId="02E5ADB9" w14:textId="77777777" w:rsidR="000E49A7" w:rsidRPr="00FC5F93" w:rsidRDefault="000E49A7" w:rsidP="00A17D09">
            <w:pPr>
              <w:spacing w:line="0" w:lineRule="atLeast"/>
              <w:rPr>
                <w:rFonts w:ascii="Cambria" w:hAnsi="Cambria"/>
                <w:lang w:val="en-GB"/>
              </w:rPr>
            </w:pPr>
          </w:p>
        </w:tc>
        <w:tc>
          <w:tcPr>
            <w:tcW w:w="4961" w:type="dxa"/>
          </w:tcPr>
          <w:p w14:paraId="404652B8" w14:textId="77777777" w:rsidR="000E49A7" w:rsidRPr="00FC5F93" w:rsidRDefault="000E49A7" w:rsidP="00A17D09">
            <w:pPr>
              <w:spacing w:after="0" w:line="0" w:lineRule="atLeast"/>
              <w:rPr>
                <w:rFonts w:ascii="Cambria" w:hAnsi="Cambria"/>
                <w:lang w:val="en-GB"/>
              </w:rPr>
            </w:pPr>
            <w:r w:rsidRPr="00FC5F93">
              <w:rPr>
                <w:rFonts w:ascii="Cambria" w:hAnsi="Cambria"/>
                <w:lang w:val="en-GB"/>
              </w:rPr>
              <w:t>Classification of carious lesions (Black class., ICDAS II, ICCMS)</w:t>
            </w:r>
          </w:p>
        </w:tc>
        <w:tc>
          <w:tcPr>
            <w:tcW w:w="1187" w:type="dxa"/>
            <w:vAlign w:val="center"/>
          </w:tcPr>
          <w:p w14:paraId="64E045BE" w14:textId="77777777" w:rsidR="000E49A7" w:rsidRPr="00FC5F93" w:rsidRDefault="000E49A7" w:rsidP="00A17D09">
            <w:pPr>
              <w:spacing w:line="0" w:lineRule="atLeast"/>
              <w:jc w:val="center"/>
              <w:rPr>
                <w:rFonts w:ascii="Cambria" w:hAnsi="Cambria"/>
                <w:i/>
                <w:lang w:val="en-GB"/>
              </w:rPr>
            </w:pPr>
            <w:r w:rsidRPr="00FC5F93">
              <w:rPr>
                <w:rFonts w:ascii="Cambria" w:hAnsi="Cambria"/>
                <w:i/>
                <w:lang w:val="en-GB"/>
              </w:rPr>
              <w:t>1</w:t>
            </w:r>
          </w:p>
        </w:tc>
        <w:tc>
          <w:tcPr>
            <w:tcW w:w="1302" w:type="dxa"/>
          </w:tcPr>
          <w:p w14:paraId="0AE08642" w14:textId="77777777" w:rsidR="000E49A7" w:rsidRPr="00FC5F93" w:rsidRDefault="000E49A7" w:rsidP="000E49A7">
            <w:pPr>
              <w:spacing w:after="0" w:line="0" w:lineRule="atLeast"/>
              <w:jc w:val="center"/>
              <w:rPr>
                <w:rFonts w:ascii="Cambria" w:hAnsi="Cambria"/>
                <w:b/>
                <w:bCs/>
                <w:iCs/>
                <w:lang w:val="en-GB"/>
              </w:rPr>
            </w:pPr>
            <w:proofErr w:type="spellStart"/>
            <w:r w:rsidRPr="00FC5F93">
              <w:rPr>
                <w:rFonts w:ascii="Cambria" w:hAnsi="Cambria"/>
                <w:b/>
                <w:bCs/>
                <w:iCs/>
                <w:lang w:val="en-GB"/>
              </w:rPr>
              <w:t>Baraba</w:t>
            </w:r>
            <w:proofErr w:type="spellEnd"/>
          </w:p>
          <w:p w14:paraId="628B4B98" w14:textId="77777777" w:rsidR="000E49A7" w:rsidRPr="00FC5F93" w:rsidRDefault="000E49A7" w:rsidP="000E49A7">
            <w:pPr>
              <w:spacing w:line="0" w:lineRule="atLeast"/>
              <w:jc w:val="center"/>
              <w:rPr>
                <w:rFonts w:ascii="Cambria" w:hAnsi="Cambria"/>
                <w:bCs/>
                <w:i/>
                <w:iCs/>
                <w:lang w:val="en-GB"/>
              </w:rPr>
            </w:pPr>
            <w:proofErr w:type="spellStart"/>
            <w:r w:rsidRPr="00FC5F93">
              <w:rPr>
                <w:rFonts w:ascii="Cambria" w:hAnsi="Cambria"/>
                <w:bCs/>
                <w:i/>
                <w:iCs/>
                <w:lang w:val="en-GB"/>
              </w:rPr>
              <w:t>Matijević</w:t>
            </w:r>
            <w:proofErr w:type="spellEnd"/>
          </w:p>
        </w:tc>
      </w:tr>
      <w:tr w:rsidR="000E49A7" w:rsidRPr="00FC5F93" w14:paraId="76929C89" w14:textId="77777777" w:rsidTr="000E49A7">
        <w:trPr>
          <w:trHeight w:val="697"/>
        </w:trPr>
        <w:tc>
          <w:tcPr>
            <w:tcW w:w="851" w:type="dxa"/>
            <w:vAlign w:val="center"/>
          </w:tcPr>
          <w:p w14:paraId="6F8EA3FC" w14:textId="77777777" w:rsidR="000E49A7" w:rsidRPr="00FC5F93" w:rsidRDefault="000E49A7" w:rsidP="000E49A7">
            <w:pPr>
              <w:pStyle w:val="ListParagraph"/>
              <w:numPr>
                <w:ilvl w:val="0"/>
                <w:numId w:val="9"/>
              </w:numPr>
              <w:spacing w:after="0" w:line="0" w:lineRule="atLeast"/>
              <w:jc w:val="center"/>
              <w:rPr>
                <w:rFonts w:ascii="Cambria" w:hAnsi="Cambria"/>
                <w:i/>
                <w:lang w:val="en-GB"/>
              </w:rPr>
            </w:pPr>
          </w:p>
        </w:tc>
        <w:tc>
          <w:tcPr>
            <w:tcW w:w="992" w:type="dxa"/>
          </w:tcPr>
          <w:p w14:paraId="4E35E77E" w14:textId="77777777" w:rsidR="000E49A7" w:rsidRPr="00FC5F93" w:rsidRDefault="000E49A7" w:rsidP="00A17D09">
            <w:pPr>
              <w:spacing w:line="0" w:lineRule="atLeast"/>
              <w:rPr>
                <w:rFonts w:ascii="Cambria" w:hAnsi="Cambria"/>
                <w:lang w:val="en-GB"/>
              </w:rPr>
            </w:pPr>
          </w:p>
        </w:tc>
        <w:tc>
          <w:tcPr>
            <w:tcW w:w="4961" w:type="dxa"/>
          </w:tcPr>
          <w:p w14:paraId="04FEAAD0" w14:textId="77777777" w:rsidR="000E49A7" w:rsidRPr="00FC5F93" w:rsidRDefault="000E49A7" w:rsidP="00A17D09">
            <w:pPr>
              <w:spacing w:line="0" w:lineRule="atLeast"/>
              <w:rPr>
                <w:rFonts w:ascii="Cambria" w:hAnsi="Cambria"/>
                <w:lang w:val="en-GB"/>
              </w:rPr>
            </w:pPr>
            <w:r w:rsidRPr="00FC5F93">
              <w:rPr>
                <w:rFonts w:ascii="Cambria" w:hAnsi="Cambria"/>
                <w:lang w:val="en-GB"/>
              </w:rPr>
              <w:t>Caries prevention; nonoperative and operative procedures</w:t>
            </w:r>
          </w:p>
        </w:tc>
        <w:tc>
          <w:tcPr>
            <w:tcW w:w="1187" w:type="dxa"/>
            <w:vAlign w:val="center"/>
          </w:tcPr>
          <w:p w14:paraId="38EB9F77" w14:textId="77777777" w:rsidR="000E49A7" w:rsidRPr="00FC5F93" w:rsidRDefault="000E49A7" w:rsidP="00A17D09">
            <w:pPr>
              <w:spacing w:line="0" w:lineRule="atLeast"/>
              <w:jc w:val="center"/>
              <w:rPr>
                <w:rFonts w:ascii="Cambria" w:hAnsi="Cambria"/>
                <w:i/>
                <w:lang w:val="en-GB"/>
              </w:rPr>
            </w:pPr>
            <w:r w:rsidRPr="00FC5F93">
              <w:rPr>
                <w:rFonts w:ascii="Cambria" w:hAnsi="Cambria"/>
                <w:i/>
                <w:lang w:val="en-GB"/>
              </w:rPr>
              <w:t>1</w:t>
            </w:r>
          </w:p>
        </w:tc>
        <w:tc>
          <w:tcPr>
            <w:tcW w:w="1302" w:type="dxa"/>
          </w:tcPr>
          <w:p w14:paraId="42517105" w14:textId="77777777" w:rsidR="000E49A7" w:rsidRPr="00FC5F93" w:rsidRDefault="000E49A7" w:rsidP="00A17D09">
            <w:pPr>
              <w:spacing w:after="0" w:line="0" w:lineRule="atLeast"/>
              <w:jc w:val="center"/>
              <w:rPr>
                <w:rFonts w:ascii="Cambria" w:hAnsi="Cambria"/>
                <w:b/>
                <w:bCs/>
                <w:iCs/>
                <w:lang w:val="en-GB"/>
              </w:rPr>
            </w:pPr>
            <w:proofErr w:type="spellStart"/>
            <w:r w:rsidRPr="00FC5F93">
              <w:rPr>
                <w:rFonts w:ascii="Cambria" w:hAnsi="Cambria"/>
                <w:b/>
                <w:bCs/>
                <w:iCs/>
                <w:lang w:val="en-GB"/>
              </w:rPr>
              <w:t>Matijević</w:t>
            </w:r>
            <w:proofErr w:type="spellEnd"/>
          </w:p>
          <w:p w14:paraId="4969B005" w14:textId="77777777" w:rsidR="000E49A7" w:rsidRPr="00FC5F93" w:rsidRDefault="000E49A7" w:rsidP="00A17D09">
            <w:pPr>
              <w:spacing w:line="0" w:lineRule="atLeast"/>
              <w:jc w:val="center"/>
              <w:rPr>
                <w:rFonts w:ascii="Cambria" w:hAnsi="Cambria"/>
                <w:bCs/>
                <w:i/>
                <w:iCs/>
                <w:lang w:val="en-GB"/>
              </w:rPr>
            </w:pPr>
            <w:proofErr w:type="spellStart"/>
            <w:r w:rsidRPr="00FC5F93">
              <w:rPr>
                <w:rFonts w:ascii="Cambria" w:hAnsi="Cambria"/>
                <w:i/>
                <w:lang w:val="en-GB"/>
              </w:rPr>
              <w:t>Bago</w:t>
            </w:r>
            <w:proofErr w:type="spellEnd"/>
          </w:p>
        </w:tc>
      </w:tr>
      <w:tr w:rsidR="000E49A7" w:rsidRPr="00FC5F93" w14:paraId="034BE5FF" w14:textId="77777777" w:rsidTr="000E49A7">
        <w:trPr>
          <w:trHeight w:val="511"/>
        </w:trPr>
        <w:tc>
          <w:tcPr>
            <w:tcW w:w="851" w:type="dxa"/>
            <w:vAlign w:val="center"/>
          </w:tcPr>
          <w:p w14:paraId="718C231C" w14:textId="77777777" w:rsidR="000E49A7" w:rsidRPr="00FC5F93" w:rsidRDefault="000E49A7" w:rsidP="000E49A7">
            <w:pPr>
              <w:pStyle w:val="ListParagraph"/>
              <w:numPr>
                <w:ilvl w:val="0"/>
                <w:numId w:val="9"/>
              </w:numPr>
              <w:spacing w:after="0" w:line="0" w:lineRule="atLeast"/>
              <w:jc w:val="center"/>
              <w:rPr>
                <w:rFonts w:ascii="Cambria" w:hAnsi="Cambria"/>
                <w:i/>
                <w:lang w:val="en-GB"/>
              </w:rPr>
            </w:pPr>
          </w:p>
        </w:tc>
        <w:tc>
          <w:tcPr>
            <w:tcW w:w="992" w:type="dxa"/>
          </w:tcPr>
          <w:p w14:paraId="282BE661" w14:textId="77777777" w:rsidR="000E49A7" w:rsidRPr="00FC5F93" w:rsidRDefault="000E49A7" w:rsidP="00A17D09">
            <w:pPr>
              <w:spacing w:line="0" w:lineRule="atLeast"/>
              <w:rPr>
                <w:rFonts w:ascii="Cambria" w:hAnsi="Cambria"/>
                <w:lang w:val="en-GB"/>
              </w:rPr>
            </w:pPr>
          </w:p>
        </w:tc>
        <w:tc>
          <w:tcPr>
            <w:tcW w:w="4961" w:type="dxa"/>
          </w:tcPr>
          <w:p w14:paraId="3731DECC" w14:textId="77777777" w:rsidR="000E49A7" w:rsidRPr="00FC5F93" w:rsidRDefault="000E49A7" w:rsidP="00A17D09">
            <w:pPr>
              <w:spacing w:line="0" w:lineRule="atLeast"/>
              <w:rPr>
                <w:rFonts w:ascii="Cambria" w:hAnsi="Cambria"/>
                <w:lang w:val="en-GB"/>
              </w:rPr>
            </w:pPr>
            <w:r w:rsidRPr="00FC5F93">
              <w:rPr>
                <w:rFonts w:ascii="Cambria" w:hAnsi="Cambria"/>
                <w:lang w:val="en-GB"/>
              </w:rPr>
              <w:t>Caries in risky patients, a prognosis of caries lesion, epidemiology of caries</w:t>
            </w:r>
          </w:p>
        </w:tc>
        <w:tc>
          <w:tcPr>
            <w:tcW w:w="1187" w:type="dxa"/>
            <w:vAlign w:val="center"/>
          </w:tcPr>
          <w:p w14:paraId="0F3CFD7F" w14:textId="77777777" w:rsidR="000E49A7" w:rsidRPr="00FC5F93" w:rsidRDefault="000E49A7" w:rsidP="00A17D09">
            <w:pPr>
              <w:spacing w:line="0" w:lineRule="atLeast"/>
              <w:jc w:val="center"/>
              <w:rPr>
                <w:rFonts w:ascii="Cambria" w:hAnsi="Cambria"/>
                <w:i/>
                <w:lang w:val="en-GB"/>
              </w:rPr>
            </w:pPr>
            <w:r w:rsidRPr="00FC5F93">
              <w:rPr>
                <w:rFonts w:ascii="Cambria" w:hAnsi="Cambria"/>
                <w:i/>
                <w:lang w:val="en-GB"/>
              </w:rPr>
              <w:t>1</w:t>
            </w:r>
          </w:p>
        </w:tc>
        <w:tc>
          <w:tcPr>
            <w:tcW w:w="1302" w:type="dxa"/>
          </w:tcPr>
          <w:p w14:paraId="31D5AC42" w14:textId="77777777" w:rsidR="000E49A7" w:rsidRPr="00FC5F93" w:rsidRDefault="000E49A7" w:rsidP="00A17D09">
            <w:pPr>
              <w:spacing w:after="0" w:line="240" w:lineRule="auto"/>
              <w:jc w:val="center"/>
              <w:rPr>
                <w:rFonts w:ascii="Cambria" w:hAnsi="Cambria"/>
                <w:b/>
                <w:bCs/>
                <w:iCs/>
                <w:lang w:val="en-GB"/>
              </w:rPr>
            </w:pPr>
            <w:proofErr w:type="spellStart"/>
            <w:r w:rsidRPr="00FC5F93">
              <w:rPr>
                <w:rFonts w:ascii="Cambria" w:hAnsi="Cambria"/>
                <w:b/>
                <w:bCs/>
                <w:iCs/>
                <w:lang w:val="en-GB"/>
              </w:rPr>
              <w:t>Klarić</w:t>
            </w:r>
            <w:proofErr w:type="spellEnd"/>
          </w:p>
          <w:p w14:paraId="6D3E1F83" w14:textId="77777777" w:rsidR="000E49A7" w:rsidRPr="00FC5F93" w:rsidRDefault="000E49A7" w:rsidP="00A17D09">
            <w:pPr>
              <w:spacing w:line="240" w:lineRule="auto"/>
              <w:jc w:val="center"/>
              <w:rPr>
                <w:rFonts w:ascii="Cambria" w:hAnsi="Cambria"/>
                <w:i/>
                <w:lang w:val="en-GB"/>
              </w:rPr>
            </w:pPr>
            <w:proofErr w:type="spellStart"/>
            <w:r w:rsidRPr="00FC5F93">
              <w:rPr>
                <w:rFonts w:ascii="Cambria" w:hAnsi="Cambria"/>
                <w:bCs/>
                <w:i/>
                <w:iCs/>
                <w:lang w:val="en-GB"/>
              </w:rPr>
              <w:t>Bago</w:t>
            </w:r>
            <w:proofErr w:type="spellEnd"/>
          </w:p>
        </w:tc>
      </w:tr>
    </w:tbl>
    <w:p w14:paraId="11C30F6D" w14:textId="77777777" w:rsidR="006E7FBF" w:rsidRPr="00FC5F93" w:rsidRDefault="006E7FBF" w:rsidP="006E7FBF">
      <w:pPr>
        <w:shd w:val="clear" w:color="auto" w:fill="FFFFFF"/>
        <w:spacing w:after="0" w:line="240" w:lineRule="auto"/>
        <w:jc w:val="center"/>
        <w:rPr>
          <w:rFonts w:ascii="Cambria" w:hAnsi="Cambria"/>
        </w:rPr>
      </w:pPr>
    </w:p>
    <w:p w14:paraId="03338D63" w14:textId="77777777" w:rsidR="006E7FBF" w:rsidRPr="00FC5F93" w:rsidRDefault="006E7FBF" w:rsidP="006E7FBF">
      <w:pPr>
        <w:shd w:val="clear" w:color="auto" w:fill="FFFFFF"/>
        <w:spacing w:after="0" w:line="240" w:lineRule="auto"/>
        <w:jc w:val="center"/>
        <w:rPr>
          <w:rFonts w:ascii="Cambria" w:hAnsi="Cambria"/>
        </w:rPr>
      </w:pPr>
    </w:p>
    <w:p w14:paraId="6BC3CFB3" w14:textId="77777777" w:rsidR="006E7FBF" w:rsidRPr="00FC5F93" w:rsidRDefault="006E7FBF" w:rsidP="006E7FBF">
      <w:pPr>
        <w:shd w:val="clear" w:color="auto" w:fill="FFFFFF"/>
        <w:spacing w:after="0" w:line="240" w:lineRule="auto"/>
        <w:jc w:val="center"/>
        <w:rPr>
          <w:rFonts w:ascii="Cambria" w:hAnsi="Cambria"/>
        </w:rPr>
      </w:pPr>
    </w:p>
    <w:p w14:paraId="520403D5" w14:textId="77777777" w:rsidR="006E7FBF" w:rsidRPr="00FC5F93" w:rsidRDefault="006E7FBF" w:rsidP="006E7FBF">
      <w:pPr>
        <w:shd w:val="clear" w:color="auto" w:fill="FFFFFF"/>
        <w:spacing w:after="0" w:line="240" w:lineRule="auto"/>
        <w:jc w:val="center"/>
        <w:rPr>
          <w:rFonts w:ascii="Cambria" w:hAnsi="Cambria"/>
        </w:rPr>
      </w:pPr>
    </w:p>
    <w:p w14:paraId="7F13F23E" w14:textId="77777777" w:rsidR="006E7FBF" w:rsidRPr="00FC5F93" w:rsidRDefault="006E7FBF" w:rsidP="006E7FBF">
      <w:pPr>
        <w:shd w:val="clear" w:color="auto" w:fill="FFFFFF"/>
        <w:spacing w:after="0" w:line="240" w:lineRule="auto"/>
        <w:jc w:val="center"/>
        <w:rPr>
          <w:rFonts w:ascii="Cambria" w:hAnsi="Cambria"/>
        </w:rPr>
      </w:pPr>
    </w:p>
    <w:p w14:paraId="3B413BFF" w14:textId="77777777" w:rsidR="006E7FBF" w:rsidRPr="00FC5F93" w:rsidRDefault="006E7FBF" w:rsidP="006E7FBF">
      <w:pPr>
        <w:shd w:val="clear" w:color="auto" w:fill="FFFFFF"/>
        <w:spacing w:after="0" w:line="240" w:lineRule="auto"/>
        <w:jc w:val="center"/>
        <w:rPr>
          <w:rFonts w:ascii="Cambria" w:hAnsi="Cambria"/>
        </w:rPr>
      </w:pPr>
    </w:p>
    <w:p w14:paraId="50A768B2" w14:textId="77777777" w:rsidR="006E7FBF" w:rsidRPr="00FC5F93" w:rsidRDefault="006E7FBF" w:rsidP="006E7FBF">
      <w:pPr>
        <w:shd w:val="clear" w:color="auto" w:fill="FFFFFF"/>
        <w:spacing w:after="0" w:line="240" w:lineRule="auto"/>
        <w:rPr>
          <w:rFonts w:ascii="Cambria" w:hAnsi="Cambria"/>
        </w:rPr>
      </w:pPr>
    </w:p>
    <w:p w14:paraId="4168644F" w14:textId="77777777" w:rsidR="006E7FBF" w:rsidRPr="00FC5F93" w:rsidRDefault="006E7FBF" w:rsidP="00FC5F93">
      <w:pPr>
        <w:spacing w:after="0" w:line="360" w:lineRule="auto"/>
        <w:jc w:val="both"/>
        <w:rPr>
          <w:rFonts w:ascii="Cambria" w:hAnsi="Cambria"/>
        </w:rPr>
      </w:pPr>
    </w:p>
    <w:sectPr w:rsidR="006E7FBF" w:rsidRPr="00FC5F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CF3451"/>
    <w:multiLevelType w:val="hybridMultilevel"/>
    <w:tmpl w:val="6EF40C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8411BC0"/>
    <w:multiLevelType w:val="hybridMultilevel"/>
    <w:tmpl w:val="10EECC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CF8188D"/>
    <w:multiLevelType w:val="hybridMultilevel"/>
    <w:tmpl w:val="2A36DFE0"/>
    <w:lvl w:ilvl="0" w:tplc="041A000F">
      <w:start w:val="1"/>
      <w:numFmt w:val="decimal"/>
      <w:lvlText w:val="%1."/>
      <w:lvlJc w:val="left"/>
      <w:pPr>
        <w:tabs>
          <w:tab w:val="num" w:pos="720"/>
        </w:tabs>
        <w:ind w:left="720" w:hanging="360"/>
      </w:pPr>
      <w:rPr>
        <w:rFonts w:cs="Times New Roman"/>
      </w:rPr>
    </w:lvl>
    <w:lvl w:ilvl="1" w:tplc="041A0019">
      <w:start w:val="1"/>
      <w:numFmt w:val="lowerLetter"/>
      <w:lvlText w:val="%2."/>
      <w:lvlJc w:val="left"/>
      <w:pPr>
        <w:tabs>
          <w:tab w:val="num" w:pos="1440"/>
        </w:tabs>
        <w:ind w:left="1440" w:hanging="360"/>
      </w:pPr>
      <w:rPr>
        <w:rFonts w:cs="Times New Roman"/>
      </w:rPr>
    </w:lvl>
    <w:lvl w:ilvl="2" w:tplc="041A001B">
      <w:start w:val="1"/>
      <w:numFmt w:val="lowerRoman"/>
      <w:lvlText w:val="%3."/>
      <w:lvlJc w:val="right"/>
      <w:pPr>
        <w:tabs>
          <w:tab w:val="num" w:pos="2160"/>
        </w:tabs>
        <w:ind w:left="2160" w:hanging="18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lowerLetter"/>
      <w:lvlText w:val="%5."/>
      <w:lvlJc w:val="left"/>
      <w:pPr>
        <w:tabs>
          <w:tab w:val="num" w:pos="3600"/>
        </w:tabs>
        <w:ind w:left="3600" w:hanging="360"/>
      </w:pPr>
      <w:rPr>
        <w:rFonts w:cs="Times New Roman"/>
      </w:rPr>
    </w:lvl>
    <w:lvl w:ilvl="5" w:tplc="041A001B">
      <w:start w:val="1"/>
      <w:numFmt w:val="lowerRoman"/>
      <w:lvlText w:val="%6."/>
      <w:lvlJc w:val="right"/>
      <w:pPr>
        <w:tabs>
          <w:tab w:val="num" w:pos="4320"/>
        </w:tabs>
        <w:ind w:left="4320" w:hanging="18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lowerLetter"/>
      <w:lvlText w:val="%8."/>
      <w:lvlJc w:val="left"/>
      <w:pPr>
        <w:tabs>
          <w:tab w:val="num" w:pos="5760"/>
        </w:tabs>
        <w:ind w:left="5760" w:hanging="360"/>
      </w:pPr>
      <w:rPr>
        <w:rFonts w:cs="Times New Roman"/>
      </w:rPr>
    </w:lvl>
    <w:lvl w:ilvl="8" w:tplc="041A001B">
      <w:start w:val="1"/>
      <w:numFmt w:val="lowerRoman"/>
      <w:lvlText w:val="%9."/>
      <w:lvlJc w:val="right"/>
      <w:pPr>
        <w:tabs>
          <w:tab w:val="num" w:pos="6480"/>
        </w:tabs>
        <w:ind w:left="6480" w:hanging="180"/>
      </w:pPr>
      <w:rPr>
        <w:rFonts w:cs="Times New Roman"/>
      </w:rPr>
    </w:lvl>
  </w:abstractNum>
  <w:abstractNum w:abstractNumId="3" w15:restartNumberingAfterBreak="0">
    <w:nsid w:val="2152749C"/>
    <w:multiLevelType w:val="hybridMultilevel"/>
    <w:tmpl w:val="69262CE2"/>
    <w:lvl w:ilvl="0" w:tplc="B8C01EDC">
      <w:start w:val="4"/>
      <w:numFmt w:val="bullet"/>
      <w:lvlText w:val="•"/>
      <w:lvlJc w:val="left"/>
      <w:pPr>
        <w:ind w:left="720" w:hanging="360"/>
      </w:pPr>
      <w:rPr>
        <w:rFonts w:ascii="Cambria" w:eastAsia="Times New Roman" w:hAnsi="Cambria"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7774800"/>
    <w:multiLevelType w:val="hybridMultilevel"/>
    <w:tmpl w:val="EC94AEC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37549DF"/>
    <w:multiLevelType w:val="hybridMultilevel"/>
    <w:tmpl w:val="532656A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FC201F9"/>
    <w:multiLevelType w:val="hybridMultilevel"/>
    <w:tmpl w:val="C9E0482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6E0B6779"/>
    <w:multiLevelType w:val="hybridMultilevel"/>
    <w:tmpl w:val="E53CAF84"/>
    <w:lvl w:ilvl="0" w:tplc="EC089280">
      <w:start w:val="1"/>
      <w:numFmt w:val="decimal"/>
      <w:lvlText w:val="%1."/>
      <w:lvlJc w:val="left"/>
      <w:pPr>
        <w:tabs>
          <w:tab w:val="num" w:pos="720"/>
        </w:tabs>
        <w:ind w:left="720" w:hanging="360"/>
      </w:pPr>
      <w:rPr>
        <w:rFonts w:ascii="Arial" w:hAnsi="Arial" w:hint="default"/>
        <w:b w:val="0"/>
        <w:i w:val="0"/>
        <w:sz w:val="20"/>
        <w:szCs w:val="20"/>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
  </w:num>
  <w:num w:numId="4">
    <w:abstractNumId w:val="6"/>
  </w:num>
  <w:num w:numId="5">
    <w:abstractNumId w:val="5"/>
  </w:num>
  <w:num w:numId="6">
    <w:abstractNumId w:val="0"/>
  </w:num>
  <w:num w:numId="7">
    <w:abstractNumId w:val="4"/>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27D"/>
    <w:rsid w:val="00002F3E"/>
    <w:rsid w:val="00004683"/>
    <w:rsid w:val="00033D1E"/>
    <w:rsid w:val="00035CAB"/>
    <w:rsid w:val="0004034F"/>
    <w:rsid w:val="00044343"/>
    <w:rsid w:val="00052003"/>
    <w:rsid w:val="00054A24"/>
    <w:rsid w:val="00060E14"/>
    <w:rsid w:val="00063171"/>
    <w:rsid w:val="00065C8B"/>
    <w:rsid w:val="0007464F"/>
    <w:rsid w:val="00076A90"/>
    <w:rsid w:val="00084B1A"/>
    <w:rsid w:val="00087B2C"/>
    <w:rsid w:val="00090B48"/>
    <w:rsid w:val="00092795"/>
    <w:rsid w:val="00097CA8"/>
    <w:rsid w:val="000A7196"/>
    <w:rsid w:val="000B0F20"/>
    <w:rsid w:val="000B19EC"/>
    <w:rsid w:val="000C3563"/>
    <w:rsid w:val="000C3B66"/>
    <w:rsid w:val="000C74FB"/>
    <w:rsid w:val="000D76AE"/>
    <w:rsid w:val="000E49A7"/>
    <w:rsid w:val="000E5722"/>
    <w:rsid w:val="000E5CA0"/>
    <w:rsid w:val="000E665E"/>
    <w:rsid w:val="00106100"/>
    <w:rsid w:val="001146CC"/>
    <w:rsid w:val="001421F8"/>
    <w:rsid w:val="00153CBB"/>
    <w:rsid w:val="00160D53"/>
    <w:rsid w:val="00170703"/>
    <w:rsid w:val="00172DEB"/>
    <w:rsid w:val="00180000"/>
    <w:rsid w:val="001803FA"/>
    <w:rsid w:val="0019414D"/>
    <w:rsid w:val="0019777F"/>
    <w:rsid w:val="001A26BE"/>
    <w:rsid w:val="001A2AD1"/>
    <w:rsid w:val="001B15DE"/>
    <w:rsid w:val="001C2EB1"/>
    <w:rsid w:val="001D0BC0"/>
    <w:rsid w:val="001D3534"/>
    <w:rsid w:val="001E74D4"/>
    <w:rsid w:val="001F0AA4"/>
    <w:rsid w:val="001F1682"/>
    <w:rsid w:val="001F273C"/>
    <w:rsid w:val="001F2F0B"/>
    <w:rsid w:val="001F5EEE"/>
    <w:rsid w:val="00200204"/>
    <w:rsid w:val="00207890"/>
    <w:rsid w:val="002128CA"/>
    <w:rsid w:val="00232053"/>
    <w:rsid w:val="00244266"/>
    <w:rsid w:val="002471CD"/>
    <w:rsid w:val="002507DE"/>
    <w:rsid w:val="00254EC0"/>
    <w:rsid w:val="002567E4"/>
    <w:rsid w:val="002740A3"/>
    <w:rsid w:val="0027494E"/>
    <w:rsid w:val="00290826"/>
    <w:rsid w:val="00291120"/>
    <w:rsid w:val="00297304"/>
    <w:rsid w:val="002A505C"/>
    <w:rsid w:val="002A6CD2"/>
    <w:rsid w:val="002B11E0"/>
    <w:rsid w:val="002B356E"/>
    <w:rsid w:val="002B59F2"/>
    <w:rsid w:val="002D69DF"/>
    <w:rsid w:val="002E45DA"/>
    <w:rsid w:val="002F0358"/>
    <w:rsid w:val="002F1739"/>
    <w:rsid w:val="002F4C37"/>
    <w:rsid w:val="0032348B"/>
    <w:rsid w:val="003322CA"/>
    <w:rsid w:val="00333A22"/>
    <w:rsid w:val="00341896"/>
    <w:rsid w:val="00343FFB"/>
    <w:rsid w:val="003571A9"/>
    <w:rsid w:val="00360737"/>
    <w:rsid w:val="00360854"/>
    <w:rsid w:val="00360AB4"/>
    <w:rsid w:val="0037210E"/>
    <w:rsid w:val="0039022C"/>
    <w:rsid w:val="00396DFC"/>
    <w:rsid w:val="003A6B98"/>
    <w:rsid w:val="003B239F"/>
    <w:rsid w:val="003B43E6"/>
    <w:rsid w:val="003C7F24"/>
    <w:rsid w:val="003E6C7A"/>
    <w:rsid w:val="003E6D22"/>
    <w:rsid w:val="003F3DBC"/>
    <w:rsid w:val="00406141"/>
    <w:rsid w:val="00414A17"/>
    <w:rsid w:val="0043019B"/>
    <w:rsid w:val="00432CAE"/>
    <w:rsid w:val="0043305F"/>
    <w:rsid w:val="00445FF5"/>
    <w:rsid w:val="00446213"/>
    <w:rsid w:val="00460037"/>
    <w:rsid w:val="0046471B"/>
    <w:rsid w:val="0047002F"/>
    <w:rsid w:val="00473E85"/>
    <w:rsid w:val="00476900"/>
    <w:rsid w:val="00482DEC"/>
    <w:rsid w:val="0048382B"/>
    <w:rsid w:val="00485C4B"/>
    <w:rsid w:val="004937F1"/>
    <w:rsid w:val="0049766A"/>
    <w:rsid w:val="004B05FA"/>
    <w:rsid w:val="004B0EA6"/>
    <w:rsid w:val="004B3748"/>
    <w:rsid w:val="004B64A2"/>
    <w:rsid w:val="004C3A46"/>
    <w:rsid w:val="004C4BDF"/>
    <w:rsid w:val="004C53EF"/>
    <w:rsid w:val="004E0E16"/>
    <w:rsid w:val="004E2AB8"/>
    <w:rsid w:val="004F0461"/>
    <w:rsid w:val="004F4C99"/>
    <w:rsid w:val="00501861"/>
    <w:rsid w:val="00502ECF"/>
    <w:rsid w:val="00504747"/>
    <w:rsid w:val="00513DE0"/>
    <w:rsid w:val="005202AD"/>
    <w:rsid w:val="005318A5"/>
    <w:rsid w:val="0056406F"/>
    <w:rsid w:val="00574006"/>
    <w:rsid w:val="00582F77"/>
    <w:rsid w:val="005923A5"/>
    <w:rsid w:val="00593058"/>
    <w:rsid w:val="00594431"/>
    <w:rsid w:val="00596E44"/>
    <w:rsid w:val="005A38EF"/>
    <w:rsid w:val="005D5B16"/>
    <w:rsid w:val="005E3316"/>
    <w:rsid w:val="005E3C1F"/>
    <w:rsid w:val="005E4874"/>
    <w:rsid w:val="005F10AB"/>
    <w:rsid w:val="00603F2B"/>
    <w:rsid w:val="0061353A"/>
    <w:rsid w:val="00645656"/>
    <w:rsid w:val="006533FC"/>
    <w:rsid w:val="00655BFC"/>
    <w:rsid w:val="00665D30"/>
    <w:rsid w:val="006757A7"/>
    <w:rsid w:val="00676C36"/>
    <w:rsid w:val="006860D0"/>
    <w:rsid w:val="006943B7"/>
    <w:rsid w:val="006A1882"/>
    <w:rsid w:val="006A3FF4"/>
    <w:rsid w:val="006C2680"/>
    <w:rsid w:val="006C3EB7"/>
    <w:rsid w:val="006C63D1"/>
    <w:rsid w:val="006C78E6"/>
    <w:rsid w:val="006D15BC"/>
    <w:rsid w:val="006E0CF0"/>
    <w:rsid w:val="006E367B"/>
    <w:rsid w:val="006E7308"/>
    <w:rsid w:val="006E7FBF"/>
    <w:rsid w:val="00704935"/>
    <w:rsid w:val="00714C3E"/>
    <w:rsid w:val="007369D3"/>
    <w:rsid w:val="00745650"/>
    <w:rsid w:val="00761E96"/>
    <w:rsid w:val="00766395"/>
    <w:rsid w:val="00780409"/>
    <w:rsid w:val="00781268"/>
    <w:rsid w:val="00784426"/>
    <w:rsid w:val="007853EC"/>
    <w:rsid w:val="00786EBE"/>
    <w:rsid w:val="00786FFA"/>
    <w:rsid w:val="0079152F"/>
    <w:rsid w:val="00795D4D"/>
    <w:rsid w:val="007A2558"/>
    <w:rsid w:val="007B306D"/>
    <w:rsid w:val="007B4EAD"/>
    <w:rsid w:val="007B5698"/>
    <w:rsid w:val="007C6860"/>
    <w:rsid w:val="007C7411"/>
    <w:rsid w:val="007D2DB6"/>
    <w:rsid w:val="007D41FE"/>
    <w:rsid w:val="007D5710"/>
    <w:rsid w:val="007D663D"/>
    <w:rsid w:val="007E0E04"/>
    <w:rsid w:val="007E49BE"/>
    <w:rsid w:val="007F61B5"/>
    <w:rsid w:val="00804EA7"/>
    <w:rsid w:val="0081539B"/>
    <w:rsid w:val="008169A1"/>
    <w:rsid w:val="00825E31"/>
    <w:rsid w:val="00841B11"/>
    <w:rsid w:val="0084374C"/>
    <w:rsid w:val="0085550E"/>
    <w:rsid w:val="00860F28"/>
    <w:rsid w:val="008610EB"/>
    <w:rsid w:val="00865284"/>
    <w:rsid w:val="00870034"/>
    <w:rsid w:val="008717EC"/>
    <w:rsid w:val="008758B7"/>
    <w:rsid w:val="00882619"/>
    <w:rsid w:val="00883BE9"/>
    <w:rsid w:val="008B0EB4"/>
    <w:rsid w:val="008C7C1D"/>
    <w:rsid w:val="008D01E4"/>
    <w:rsid w:val="008F5AF1"/>
    <w:rsid w:val="008F6755"/>
    <w:rsid w:val="00901CB9"/>
    <w:rsid w:val="009069A2"/>
    <w:rsid w:val="009100D6"/>
    <w:rsid w:val="00924E40"/>
    <w:rsid w:val="0093127D"/>
    <w:rsid w:val="00935823"/>
    <w:rsid w:val="00950348"/>
    <w:rsid w:val="00957847"/>
    <w:rsid w:val="00981B10"/>
    <w:rsid w:val="00982CE9"/>
    <w:rsid w:val="00985B6A"/>
    <w:rsid w:val="009911A0"/>
    <w:rsid w:val="009C3C7A"/>
    <w:rsid w:val="009C4A0F"/>
    <w:rsid w:val="009C72B5"/>
    <w:rsid w:val="009D0C35"/>
    <w:rsid w:val="009D23BD"/>
    <w:rsid w:val="009D58AD"/>
    <w:rsid w:val="009E0884"/>
    <w:rsid w:val="009E20AC"/>
    <w:rsid w:val="009E754E"/>
    <w:rsid w:val="009F6C34"/>
    <w:rsid w:val="00A023AE"/>
    <w:rsid w:val="00A04502"/>
    <w:rsid w:val="00A34D8A"/>
    <w:rsid w:val="00A353E0"/>
    <w:rsid w:val="00A36B40"/>
    <w:rsid w:val="00A43974"/>
    <w:rsid w:val="00A5237B"/>
    <w:rsid w:val="00A542D9"/>
    <w:rsid w:val="00A70563"/>
    <w:rsid w:val="00A717EB"/>
    <w:rsid w:val="00AB6939"/>
    <w:rsid w:val="00AC08EC"/>
    <w:rsid w:val="00AC6472"/>
    <w:rsid w:val="00AD16DC"/>
    <w:rsid w:val="00AD7E87"/>
    <w:rsid w:val="00AE562B"/>
    <w:rsid w:val="00AE7D9E"/>
    <w:rsid w:val="00AF0468"/>
    <w:rsid w:val="00AF1F33"/>
    <w:rsid w:val="00AF45C1"/>
    <w:rsid w:val="00B07A94"/>
    <w:rsid w:val="00B11ECD"/>
    <w:rsid w:val="00B2119B"/>
    <w:rsid w:val="00B32EE2"/>
    <w:rsid w:val="00B40514"/>
    <w:rsid w:val="00B57DBC"/>
    <w:rsid w:val="00B72D69"/>
    <w:rsid w:val="00B75AA3"/>
    <w:rsid w:val="00B816B8"/>
    <w:rsid w:val="00B85EDC"/>
    <w:rsid w:val="00B87F00"/>
    <w:rsid w:val="00B901C1"/>
    <w:rsid w:val="00B93DE7"/>
    <w:rsid w:val="00BB0CD0"/>
    <w:rsid w:val="00BC28DC"/>
    <w:rsid w:val="00BE0BF2"/>
    <w:rsid w:val="00BE6345"/>
    <w:rsid w:val="00BE738E"/>
    <w:rsid w:val="00BF1F92"/>
    <w:rsid w:val="00C16DAD"/>
    <w:rsid w:val="00C1709F"/>
    <w:rsid w:val="00C23F0A"/>
    <w:rsid w:val="00C259E6"/>
    <w:rsid w:val="00C25AB9"/>
    <w:rsid w:val="00C3108B"/>
    <w:rsid w:val="00C53CA4"/>
    <w:rsid w:val="00C72154"/>
    <w:rsid w:val="00C74046"/>
    <w:rsid w:val="00C87659"/>
    <w:rsid w:val="00C97E3F"/>
    <w:rsid w:val="00CA65CA"/>
    <w:rsid w:val="00CA6839"/>
    <w:rsid w:val="00CA6B09"/>
    <w:rsid w:val="00CB17D2"/>
    <w:rsid w:val="00CC2AD4"/>
    <w:rsid w:val="00CC56C0"/>
    <w:rsid w:val="00CD6C2F"/>
    <w:rsid w:val="00D042EA"/>
    <w:rsid w:val="00D05AF6"/>
    <w:rsid w:val="00D15CE9"/>
    <w:rsid w:val="00D30ED2"/>
    <w:rsid w:val="00D32B36"/>
    <w:rsid w:val="00D42251"/>
    <w:rsid w:val="00D50026"/>
    <w:rsid w:val="00D5113F"/>
    <w:rsid w:val="00D55CA8"/>
    <w:rsid w:val="00D6368D"/>
    <w:rsid w:val="00D7316E"/>
    <w:rsid w:val="00D77625"/>
    <w:rsid w:val="00D85166"/>
    <w:rsid w:val="00D95E7D"/>
    <w:rsid w:val="00DB32F2"/>
    <w:rsid w:val="00DE4806"/>
    <w:rsid w:val="00DE62F7"/>
    <w:rsid w:val="00DE79AC"/>
    <w:rsid w:val="00DF149D"/>
    <w:rsid w:val="00DF3128"/>
    <w:rsid w:val="00DF7C9C"/>
    <w:rsid w:val="00E029A2"/>
    <w:rsid w:val="00E10584"/>
    <w:rsid w:val="00E14B5A"/>
    <w:rsid w:val="00E15B6D"/>
    <w:rsid w:val="00E33B67"/>
    <w:rsid w:val="00E37A69"/>
    <w:rsid w:val="00E40127"/>
    <w:rsid w:val="00E40AAC"/>
    <w:rsid w:val="00E50597"/>
    <w:rsid w:val="00E619E3"/>
    <w:rsid w:val="00E630D9"/>
    <w:rsid w:val="00E65CAF"/>
    <w:rsid w:val="00E72C2F"/>
    <w:rsid w:val="00E73C76"/>
    <w:rsid w:val="00E73F37"/>
    <w:rsid w:val="00E7487C"/>
    <w:rsid w:val="00E758D5"/>
    <w:rsid w:val="00E855D1"/>
    <w:rsid w:val="00E90F6B"/>
    <w:rsid w:val="00E93A58"/>
    <w:rsid w:val="00E9512A"/>
    <w:rsid w:val="00EC012D"/>
    <w:rsid w:val="00EC2B00"/>
    <w:rsid w:val="00EC4486"/>
    <w:rsid w:val="00EC7851"/>
    <w:rsid w:val="00EF6142"/>
    <w:rsid w:val="00F00B26"/>
    <w:rsid w:val="00F00B86"/>
    <w:rsid w:val="00F03618"/>
    <w:rsid w:val="00F05DDE"/>
    <w:rsid w:val="00F05F8F"/>
    <w:rsid w:val="00F103B8"/>
    <w:rsid w:val="00F204B0"/>
    <w:rsid w:val="00F20828"/>
    <w:rsid w:val="00F252FB"/>
    <w:rsid w:val="00F347D0"/>
    <w:rsid w:val="00F60925"/>
    <w:rsid w:val="00F6594A"/>
    <w:rsid w:val="00F72449"/>
    <w:rsid w:val="00F75848"/>
    <w:rsid w:val="00F93E8B"/>
    <w:rsid w:val="00FA08B2"/>
    <w:rsid w:val="00FA1FA1"/>
    <w:rsid w:val="00FA6EB2"/>
    <w:rsid w:val="00FB1499"/>
    <w:rsid w:val="00FC3D4D"/>
    <w:rsid w:val="00FC5130"/>
    <w:rsid w:val="00FC5705"/>
    <w:rsid w:val="00FC5F93"/>
    <w:rsid w:val="00FC7F33"/>
    <w:rsid w:val="00FD355B"/>
    <w:rsid w:val="00FE0DE4"/>
    <w:rsid w:val="00FE516D"/>
    <w:rsid w:val="00FE6141"/>
    <w:rsid w:val="00FF29F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8CB58"/>
  <w15:chartTrackingRefBased/>
  <w15:docId w15:val="{CB26C641-DD39-42A7-B1D2-56E16B251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27D"/>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93127D"/>
    <w:pPr>
      <w:keepNext/>
      <w:keepLines/>
      <w:spacing w:before="480" w:after="0"/>
      <w:outlineLvl w:val="0"/>
    </w:pPr>
    <w:rPr>
      <w:rFonts w:ascii="Cambria" w:eastAsia="Times New Roman" w:hAnsi="Cambria"/>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127D"/>
    <w:rPr>
      <w:rFonts w:ascii="Cambria" w:eastAsia="Times New Roman" w:hAnsi="Cambria" w:cs="Times New Roman"/>
      <w:b/>
      <w:bCs/>
      <w:sz w:val="28"/>
      <w:szCs w:val="28"/>
      <w:lang w:val="x-none" w:eastAsia="x-none"/>
    </w:rPr>
  </w:style>
  <w:style w:type="paragraph" w:styleId="NoSpacing">
    <w:name w:val="No Spacing"/>
    <w:uiPriority w:val="1"/>
    <w:qFormat/>
    <w:rsid w:val="0093127D"/>
    <w:pPr>
      <w:spacing w:after="0" w:line="240" w:lineRule="auto"/>
    </w:pPr>
    <w:rPr>
      <w:rFonts w:ascii="Calibri" w:eastAsia="Calibri" w:hAnsi="Calibri" w:cs="Times New Roman"/>
    </w:rPr>
  </w:style>
  <w:style w:type="paragraph" w:styleId="Title">
    <w:name w:val="Title"/>
    <w:basedOn w:val="Normal"/>
    <w:next w:val="Normal"/>
    <w:link w:val="TitleChar"/>
    <w:uiPriority w:val="10"/>
    <w:qFormat/>
    <w:rsid w:val="0093127D"/>
    <w:pPr>
      <w:pBdr>
        <w:bottom w:val="single" w:sz="8" w:space="4" w:color="4F81BD"/>
      </w:pBdr>
      <w:spacing w:after="300" w:line="240" w:lineRule="auto"/>
      <w:contextualSpacing/>
    </w:pPr>
    <w:rPr>
      <w:rFonts w:ascii="Cambria" w:eastAsia="Times New Roman" w:hAnsi="Cambria"/>
      <w:color w:val="17365D"/>
      <w:spacing w:val="5"/>
      <w:kern w:val="28"/>
      <w:sz w:val="52"/>
      <w:szCs w:val="52"/>
      <w:lang w:val="x-none" w:eastAsia="x-none"/>
    </w:rPr>
  </w:style>
  <w:style w:type="character" w:customStyle="1" w:styleId="TitleChar">
    <w:name w:val="Title Char"/>
    <w:basedOn w:val="DefaultParagraphFont"/>
    <w:link w:val="Title"/>
    <w:uiPriority w:val="10"/>
    <w:rsid w:val="0093127D"/>
    <w:rPr>
      <w:rFonts w:ascii="Cambria" w:eastAsia="Times New Roman" w:hAnsi="Cambria" w:cs="Times New Roman"/>
      <w:color w:val="17365D"/>
      <w:spacing w:val="5"/>
      <w:kern w:val="28"/>
      <w:sz w:val="52"/>
      <w:szCs w:val="52"/>
      <w:lang w:val="x-none" w:eastAsia="x-none"/>
    </w:rPr>
  </w:style>
  <w:style w:type="paragraph" w:styleId="HTMLPreformatted">
    <w:name w:val="HTML Preformatted"/>
    <w:basedOn w:val="Normal"/>
    <w:link w:val="HTMLPreformattedChar"/>
    <w:uiPriority w:val="99"/>
    <w:unhideWhenUsed/>
    <w:rsid w:val="00931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r-HR"/>
    </w:rPr>
  </w:style>
  <w:style w:type="character" w:customStyle="1" w:styleId="HTMLPreformattedChar">
    <w:name w:val="HTML Preformatted Char"/>
    <w:basedOn w:val="DefaultParagraphFont"/>
    <w:link w:val="HTMLPreformatted"/>
    <w:uiPriority w:val="99"/>
    <w:rsid w:val="0093127D"/>
    <w:rPr>
      <w:rFonts w:ascii="Courier New" w:eastAsia="Times New Roman" w:hAnsi="Courier New" w:cs="Courier New"/>
      <w:sz w:val="20"/>
      <w:szCs w:val="20"/>
      <w:lang w:eastAsia="hr-HR"/>
    </w:rPr>
  </w:style>
  <w:style w:type="paragraph" w:styleId="ListParagraph">
    <w:name w:val="List Paragraph"/>
    <w:basedOn w:val="Normal"/>
    <w:uiPriority w:val="34"/>
    <w:qFormat/>
    <w:rsid w:val="000B0F20"/>
    <w:pPr>
      <w:ind w:left="720"/>
      <w:contextualSpacing/>
    </w:pPr>
  </w:style>
  <w:style w:type="character" w:styleId="Hyperlink">
    <w:name w:val="Hyperlink"/>
    <w:basedOn w:val="DefaultParagraphFont"/>
    <w:uiPriority w:val="99"/>
    <w:semiHidden/>
    <w:unhideWhenUsed/>
    <w:rsid w:val="004B0EA6"/>
    <w:rPr>
      <w:color w:val="0000FF"/>
      <w:u w:val="single"/>
    </w:rPr>
  </w:style>
  <w:style w:type="paragraph" w:styleId="NormalWeb">
    <w:name w:val="Normal (Web)"/>
    <w:basedOn w:val="Normal"/>
    <w:uiPriority w:val="99"/>
    <w:semiHidden/>
    <w:unhideWhenUsed/>
    <w:rsid w:val="002E45DA"/>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basedOn w:val="DefaultParagraphFont"/>
    <w:uiPriority w:val="22"/>
    <w:qFormat/>
    <w:rsid w:val="002E45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095581">
      <w:bodyDiv w:val="1"/>
      <w:marLeft w:val="0"/>
      <w:marRight w:val="0"/>
      <w:marTop w:val="0"/>
      <w:marBottom w:val="0"/>
      <w:divBdr>
        <w:top w:val="none" w:sz="0" w:space="0" w:color="auto"/>
        <w:left w:val="none" w:sz="0" w:space="0" w:color="auto"/>
        <w:bottom w:val="none" w:sz="0" w:space="0" w:color="auto"/>
        <w:right w:val="none" w:sz="0" w:space="0" w:color="auto"/>
      </w:divBdr>
    </w:div>
    <w:div w:id="112090886">
      <w:bodyDiv w:val="1"/>
      <w:marLeft w:val="0"/>
      <w:marRight w:val="0"/>
      <w:marTop w:val="0"/>
      <w:marBottom w:val="0"/>
      <w:divBdr>
        <w:top w:val="none" w:sz="0" w:space="0" w:color="auto"/>
        <w:left w:val="none" w:sz="0" w:space="0" w:color="auto"/>
        <w:bottom w:val="none" w:sz="0" w:space="0" w:color="auto"/>
        <w:right w:val="none" w:sz="0" w:space="0" w:color="auto"/>
      </w:divBdr>
    </w:div>
    <w:div w:id="413015729">
      <w:bodyDiv w:val="1"/>
      <w:marLeft w:val="0"/>
      <w:marRight w:val="0"/>
      <w:marTop w:val="0"/>
      <w:marBottom w:val="0"/>
      <w:divBdr>
        <w:top w:val="none" w:sz="0" w:space="0" w:color="auto"/>
        <w:left w:val="none" w:sz="0" w:space="0" w:color="auto"/>
        <w:bottom w:val="none" w:sz="0" w:space="0" w:color="auto"/>
        <w:right w:val="none" w:sz="0" w:space="0" w:color="auto"/>
      </w:divBdr>
    </w:div>
    <w:div w:id="421146436">
      <w:bodyDiv w:val="1"/>
      <w:marLeft w:val="0"/>
      <w:marRight w:val="0"/>
      <w:marTop w:val="0"/>
      <w:marBottom w:val="0"/>
      <w:divBdr>
        <w:top w:val="none" w:sz="0" w:space="0" w:color="auto"/>
        <w:left w:val="none" w:sz="0" w:space="0" w:color="auto"/>
        <w:bottom w:val="none" w:sz="0" w:space="0" w:color="auto"/>
        <w:right w:val="none" w:sz="0" w:space="0" w:color="auto"/>
      </w:divBdr>
    </w:div>
    <w:div w:id="429393694">
      <w:bodyDiv w:val="1"/>
      <w:marLeft w:val="0"/>
      <w:marRight w:val="0"/>
      <w:marTop w:val="0"/>
      <w:marBottom w:val="0"/>
      <w:divBdr>
        <w:top w:val="none" w:sz="0" w:space="0" w:color="auto"/>
        <w:left w:val="none" w:sz="0" w:space="0" w:color="auto"/>
        <w:bottom w:val="none" w:sz="0" w:space="0" w:color="auto"/>
        <w:right w:val="none" w:sz="0" w:space="0" w:color="auto"/>
      </w:divBdr>
    </w:div>
    <w:div w:id="453140351">
      <w:bodyDiv w:val="1"/>
      <w:marLeft w:val="0"/>
      <w:marRight w:val="0"/>
      <w:marTop w:val="0"/>
      <w:marBottom w:val="0"/>
      <w:divBdr>
        <w:top w:val="none" w:sz="0" w:space="0" w:color="auto"/>
        <w:left w:val="none" w:sz="0" w:space="0" w:color="auto"/>
        <w:bottom w:val="none" w:sz="0" w:space="0" w:color="auto"/>
        <w:right w:val="none" w:sz="0" w:space="0" w:color="auto"/>
      </w:divBdr>
    </w:div>
    <w:div w:id="487132656">
      <w:bodyDiv w:val="1"/>
      <w:marLeft w:val="0"/>
      <w:marRight w:val="0"/>
      <w:marTop w:val="0"/>
      <w:marBottom w:val="0"/>
      <w:divBdr>
        <w:top w:val="none" w:sz="0" w:space="0" w:color="auto"/>
        <w:left w:val="none" w:sz="0" w:space="0" w:color="auto"/>
        <w:bottom w:val="none" w:sz="0" w:space="0" w:color="auto"/>
        <w:right w:val="none" w:sz="0" w:space="0" w:color="auto"/>
      </w:divBdr>
    </w:div>
    <w:div w:id="784810097">
      <w:bodyDiv w:val="1"/>
      <w:marLeft w:val="0"/>
      <w:marRight w:val="0"/>
      <w:marTop w:val="0"/>
      <w:marBottom w:val="0"/>
      <w:divBdr>
        <w:top w:val="none" w:sz="0" w:space="0" w:color="auto"/>
        <w:left w:val="none" w:sz="0" w:space="0" w:color="auto"/>
        <w:bottom w:val="none" w:sz="0" w:space="0" w:color="auto"/>
        <w:right w:val="none" w:sz="0" w:space="0" w:color="auto"/>
      </w:divBdr>
    </w:div>
    <w:div w:id="1001858465">
      <w:bodyDiv w:val="1"/>
      <w:marLeft w:val="0"/>
      <w:marRight w:val="0"/>
      <w:marTop w:val="0"/>
      <w:marBottom w:val="0"/>
      <w:divBdr>
        <w:top w:val="none" w:sz="0" w:space="0" w:color="auto"/>
        <w:left w:val="none" w:sz="0" w:space="0" w:color="auto"/>
        <w:bottom w:val="none" w:sz="0" w:space="0" w:color="auto"/>
        <w:right w:val="none" w:sz="0" w:space="0" w:color="auto"/>
      </w:divBdr>
    </w:div>
    <w:div w:id="1240403200">
      <w:bodyDiv w:val="1"/>
      <w:marLeft w:val="0"/>
      <w:marRight w:val="0"/>
      <w:marTop w:val="0"/>
      <w:marBottom w:val="0"/>
      <w:divBdr>
        <w:top w:val="none" w:sz="0" w:space="0" w:color="auto"/>
        <w:left w:val="none" w:sz="0" w:space="0" w:color="auto"/>
        <w:bottom w:val="none" w:sz="0" w:space="0" w:color="auto"/>
        <w:right w:val="none" w:sz="0" w:space="0" w:color="auto"/>
      </w:divBdr>
    </w:div>
    <w:div w:id="2051227836">
      <w:bodyDiv w:val="1"/>
      <w:marLeft w:val="0"/>
      <w:marRight w:val="0"/>
      <w:marTop w:val="0"/>
      <w:marBottom w:val="0"/>
      <w:divBdr>
        <w:top w:val="none" w:sz="0" w:space="0" w:color="auto"/>
        <w:left w:val="none" w:sz="0" w:space="0" w:color="auto"/>
        <w:bottom w:val="none" w:sz="0" w:space="0" w:color="auto"/>
        <w:right w:val="none" w:sz="0" w:space="0" w:color="auto"/>
      </w:divBdr>
    </w:div>
    <w:div w:id="211697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fzg.unizg.hr/en/course/175790?@=5ug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25A3E-72E9-419B-8395-6462AC52F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1435</Words>
  <Characters>8183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Stomatološki Fakultet</Company>
  <LinksUpToDate>false</LinksUpToDate>
  <CharactersWithSpaces>9599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Katica Prskalo</dc:creator>
  <cp:keywords/>
  <dc:description/>
  <cp:lastModifiedBy>Windows User</cp:lastModifiedBy>
  <cp:revision>2</cp:revision>
  <dcterms:created xsi:type="dcterms:W3CDTF">2020-10-05T06:20:00Z</dcterms:created>
  <dcterms:modified xsi:type="dcterms:W3CDTF">2020-10-05T06:20:00Z</dcterms:modified>
</cp:coreProperties>
</file>