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91" w:rsidRDefault="005A6891" w:rsidP="005A6891">
      <w:pPr>
        <w:jc w:val="center"/>
        <w:rPr>
          <w:rFonts w:ascii="Comic Sans MS" w:hAnsi="Comic Sans MS"/>
          <w:b/>
          <w:bCs/>
          <w:highlight w:val="lightGray"/>
        </w:rPr>
      </w:pPr>
    </w:p>
    <w:p w:rsidR="005A6891" w:rsidRDefault="005A6891" w:rsidP="005A6891">
      <w:pPr>
        <w:jc w:val="center"/>
        <w:rPr>
          <w:rFonts w:ascii="Comic Sans MS" w:hAnsi="Comic Sans MS"/>
          <w:b/>
          <w:bCs/>
          <w:highlight w:val="lightGray"/>
        </w:rPr>
      </w:pPr>
    </w:p>
    <w:p w:rsidR="005A6891" w:rsidRDefault="005A6891" w:rsidP="005A6891">
      <w:pPr>
        <w:jc w:val="center"/>
        <w:rPr>
          <w:rFonts w:ascii="Comic Sans MS" w:hAnsi="Comic Sans MS"/>
          <w:b/>
          <w:bCs/>
          <w:highlight w:val="lightGray"/>
        </w:rPr>
      </w:pPr>
    </w:p>
    <w:p w:rsidR="005A6891" w:rsidRPr="005A6891" w:rsidRDefault="00986E9D" w:rsidP="005A6891">
      <w:pPr>
        <w:jc w:val="center"/>
        <w:rPr>
          <w:rFonts w:ascii="Comic Sans MS" w:hAnsi="Comic Sans MS"/>
          <w:b/>
          <w:bCs/>
          <w:color w:val="FF0000"/>
          <w:highlight w:val="lightGray"/>
        </w:rPr>
      </w:pPr>
      <w:r>
        <w:rPr>
          <w:rFonts w:ascii="Comic Sans MS" w:hAnsi="Comic Sans MS"/>
          <w:b/>
          <w:bCs/>
          <w:color w:val="FF0000"/>
          <w:highlight w:val="lightGray"/>
        </w:rPr>
        <w:t>ANATOMIJA – STOMATOLOŠKI</w:t>
      </w:r>
      <w:r w:rsidR="005A6891" w:rsidRPr="005A6891">
        <w:rPr>
          <w:rFonts w:ascii="Comic Sans MS" w:hAnsi="Comic Sans MS"/>
          <w:b/>
          <w:bCs/>
          <w:color w:val="FF0000"/>
          <w:highlight w:val="lightGray"/>
        </w:rPr>
        <w:t xml:space="preserve"> FAKULTET</w:t>
      </w:r>
    </w:p>
    <w:p w:rsidR="005A6891" w:rsidRPr="005A6891" w:rsidRDefault="005A6891" w:rsidP="005A6891">
      <w:pPr>
        <w:jc w:val="center"/>
        <w:rPr>
          <w:rFonts w:ascii="Comic Sans MS" w:hAnsi="Comic Sans MS"/>
          <w:b/>
          <w:bCs/>
          <w:color w:val="FF0000"/>
          <w:highlight w:val="lightGray"/>
        </w:rPr>
      </w:pPr>
      <w:r w:rsidRPr="005A6891">
        <w:rPr>
          <w:rFonts w:ascii="Comic Sans MS" w:hAnsi="Comic Sans MS"/>
          <w:b/>
          <w:bCs/>
          <w:color w:val="FF0000"/>
          <w:highlight w:val="lightGray"/>
        </w:rPr>
        <w:t>Parcijalni dio pismenog ispita A2 – ispitno gradivo</w:t>
      </w:r>
    </w:p>
    <w:p w:rsidR="005A6891" w:rsidRDefault="005A6891" w:rsidP="005A6891">
      <w:pPr>
        <w:rPr>
          <w:rFonts w:ascii="Comic Sans MS" w:hAnsi="Comic Sans MS"/>
          <w:b/>
          <w:bCs/>
          <w:highlight w:val="lightGray"/>
        </w:rPr>
      </w:pPr>
    </w:p>
    <w:p w:rsidR="005A6891" w:rsidRDefault="005A6891" w:rsidP="005A6891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highlight w:val="lightGray"/>
        </w:rPr>
        <w:t>Poglavlje 2.6.</w:t>
      </w:r>
      <w:r>
        <w:rPr>
          <w:rFonts w:ascii="Comic Sans MS" w:hAnsi="Comic Sans MS"/>
          <w:b/>
          <w:bCs/>
        </w:rPr>
        <w:t xml:space="preserve"> (str. </w:t>
      </w:r>
      <w:r>
        <w:rPr>
          <w:rFonts w:ascii="Comic Sans MS" w:hAnsi="Comic Sans MS"/>
          <w:b/>
          <w:bCs/>
          <w:highlight w:val="lightGray"/>
        </w:rPr>
        <w:t>91-111</w:t>
      </w:r>
      <w:r>
        <w:rPr>
          <w:rFonts w:ascii="Comic Sans MS" w:hAnsi="Comic Sans MS"/>
          <w:b/>
          <w:bCs/>
        </w:rPr>
        <w:t>)</w:t>
      </w:r>
    </w:p>
    <w:p w:rsidR="00614381" w:rsidRDefault="00614381" w:rsidP="005A6891">
      <w:pPr>
        <w:rPr>
          <w:rFonts w:ascii="Comic Sans MS" w:hAnsi="Comic Sans MS"/>
          <w:b/>
          <w:bCs/>
        </w:rPr>
      </w:pPr>
    </w:p>
    <w:p w:rsidR="005A6891" w:rsidRDefault="005A6891" w:rsidP="005A6891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highlight w:val="lightGray"/>
        </w:rPr>
        <w:t>Poglavlje 4</w:t>
      </w:r>
      <w:r>
        <w:rPr>
          <w:rFonts w:ascii="Comic Sans MS" w:hAnsi="Comic Sans MS"/>
          <w:b/>
          <w:bCs/>
        </w:rPr>
        <w:t xml:space="preserve">  (u potpunosti: str. </w:t>
      </w:r>
      <w:r>
        <w:rPr>
          <w:rFonts w:ascii="Comic Sans MS" w:hAnsi="Comic Sans MS"/>
          <w:b/>
          <w:bCs/>
          <w:highlight w:val="lightGray"/>
        </w:rPr>
        <w:t>178-354</w:t>
      </w:r>
      <w:r>
        <w:rPr>
          <w:rFonts w:ascii="Comic Sans MS" w:hAnsi="Comic Sans MS"/>
          <w:b/>
          <w:bCs/>
        </w:rPr>
        <w:t>)</w:t>
      </w:r>
    </w:p>
    <w:p w:rsidR="00614381" w:rsidRDefault="00614381" w:rsidP="005A6891">
      <w:pPr>
        <w:rPr>
          <w:rFonts w:ascii="Comic Sans MS" w:hAnsi="Comic Sans MS"/>
          <w:b/>
          <w:bCs/>
        </w:rPr>
      </w:pPr>
    </w:p>
    <w:p w:rsidR="005A6891" w:rsidRDefault="005A6891" w:rsidP="005A6891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highlight w:val="lightGray"/>
        </w:rPr>
        <w:t>Poglavlje 5</w:t>
      </w:r>
      <w:r>
        <w:rPr>
          <w:rFonts w:ascii="Comic Sans MS" w:hAnsi="Comic Sans MS"/>
          <w:b/>
          <w:bCs/>
        </w:rPr>
        <w:t xml:space="preserve">: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  <w:u w:val="single"/>
        </w:rPr>
        <w:t>5.2</w:t>
      </w:r>
      <w:r>
        <w:rPr>
          <w:rFonts w:ascii="Comic Sans MS" w:hAnsi="Comic Sans MS"/>
          <w:b/>
          <w:bCs/>
        </w:rPr>
        <w:t xml:space="preserve">: 5.2.6 (u potpunosti: str. </w:t>
      </w:r>
      <w:r>
        <w:rPr>
          <w:rFonts w:ascii="Comic Sans MS" w:hAnsi="Comic Sans MS"/>
          <w:b/>
          <w:bCs/>
          <w:highlight w:val="lightGray"/>
        </w:rPr>
        <w:t>411-423</w:t>
      </w:r>
      <w:r>
        <w:rPr>
          <w:rFonts w:ascii="Comic Sans MS" w:hAnsi="Comic Sans MS"/>
          <w:b/>
          <w:bCs/>
        </w:rPr>
        <w:t xml:space="preserve">); 5.2.7. (1,2,3,5: str: </w:t>
      </w:r>
      <w:r>
        <w:rPr>
          <w:rFonts w:ascii="Comic Sans MS" w:hAnsi="Comic Sans MS"/>
          <w:b/>
          <w:bCs/>
          <w:highlight w:val="lightGray"/>
        </w:rPr>
        <w:t>423-427</w:t>
      </w:r>
      <w:r>
        <w:rPr>
          <w:rFonts w:ascii="Comic Sans MS" w:hAnsi="Comic Sans MS"/>
          <w:b/>
          <w:bCs/>
        </w:rPr>
        <w:t xml:space="preserve">, </w:t>
      </w:r>
      <w:r>
        <w:rPr>
          <w:rFonts w:ascii="Comic Sans MS" w:hAnsi="Comic Sans MS"/>
          <w:b/>
          <w:bCs/>
          <w:highlight w:val="lightGray"/>
        </w:rPr>
        <w:t>431-433</w:t>
      </w:r>
      <w:r>
        <w:rPr>
          <w:rFonts w:ascii="Comic Sans MS" w:hAnsi="Comic Sans MS"/>
          <w:b/>
          <w:bCs/>
        </w:rPr>
        <w:t>)</w:t>
      </w:r>
    </w:p>
    <w:p w:rsidR="005A6891" w:rsidRDefault="005A6891" w:rsidP="005A6891">
      <w:pPr>
        <w:ind w:left="708" w:firstLine="708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u w:val="single"/>
        </w:rPr>
        <w:t>5.3</w:t>
      </w:r>
      <w:r>
        <w:rPr>
          <w:rFonts w:ascii="Comic Sans MS" w:hAnsi="Comic Sans MS"/>
          <w:b/>
          <w:bCs/>
        </w:rPr>
        <w:t xml:space="preserve">: str. </w:t>
      </w:r>
      <w:r>
        <w:rPr>
          <w:rFonts w:ascii="Comic Sans MS" w:hAnsi="Comic Sans MS"/>
          <w:b/>
          <w:bCs/>
          <w:highlight w:val="lightGray"/>
        </w:rPr>
        <w:t>433 – 455</w:t>
      </w:r>
      <w:r>
        <w:rPr>
          <w:rFonts w:ascii="Comic Sans MS" w:hAnsi="Comic Sans MS"/>
          <w:b/>
          <w:bCs/>
        </w:rPr>
        <w:t xml:space="preserve"> – kod arterija i vena mozga (osim onih glavnih) </w:t>
      </w:r>
      <w:r>
        <w:rPr>
          <w:rFonts w:ascii="Comic Sans MS" w:hAnsi="Comic Sans MS"/>
          <w:b/>
          <w:bCs/>
          <w:u w:val="single"/>
        </w:rPr>
        <w:t>ne treba</w:t>
      </w:r>
      <w:r>
        <w:rPr>
          <w:rFonts w:ascii="Comic Sans MS" w:hAnsi="Comic Sans MS"/>
          <w:b/>
          <w:bCs/>
        </w:rPr>
        <w:t xml:space="preserve"> inzistirati na njihovu tijeku i topografskim odnosima. Treba znati imenovati samo one krvne žile koje se navode u tekstu – Nije potrebno znati nazive svih žila koje su naznačene na slikama.  Isto vrijedi i za </w:t>
      </w:r>
      <w:proofErr w:type="spellStart"/>
      <w:r>
        <w:rPr>
          <w:rFonts w:ascii="Comic Sans MS" w:hAnsi="Comic Sans MS"/>
          <w:b/>
          <w:bCs/>
        </w:rPr>
        <w:t>subarahnoidalne</w:t>
      </w:r>
      <w:proofErr w:type="spellEnd"/>
      <w:r>
        <w:rPr>
          <w:rFonts w:ascii="Comic Sans MS" w:hAnsi="Comic Sans MS"/>
          <w:b/>
          <w:bCs/>
        </w:rPr>
        <w:t xml:space="preserve"> cisterne </w:t>
      </w:r>
      <w:bookmarkStart w:id="0" w:name="_GoBack"/>
      <w:bookmarkEnd w:id="0"/>
      <w:r>
        <w:rPr>
          <w:rFonts w:ascii="Comic Sans MS" w:hAnsi="Comic Sans MS"/>
          <w:b/>
          <w:bCs/>
        </w:rPr>
        <w:t>(samo nabrojati).</w:t>
      </w:r>
    </w:p>
    <w:p w:rsidR="005A6891" w:rsidRDefault="005A6891" w:rsidP="005A6891">
      <w:pPr>
        <w:ind w:left="708" w:firstLine="708"/>
        <w:rPr>
          <w:rFonts w:ascii="Comic Sans MS" w:hAnsi="Comic Sans MS"/>
          <w:b/>
          <w:bCs/>
          <w:lang w:val="sv-SE"/>
        </w:rPr>
      </w:pPr>
      <w:r>
        <w:rPr>
          <w:rFonts w:ascii="Comic Sans MS" w:hAnsi="Comic Sans MS"/>
          <w:b/>
          <w:bCs/>
          <w:u w:val="single"/>
        </w:rPr>
        <w:t>5.4</w:t>
      </w:r>
      <w:r>
        <w:rPr>
          <w:rFonts w:ascii="Comic Sans MS" w:hAnsi="Comic Sans MS"/>
          <w:b/>
          <w:bCs/>
        </w:rPr>
        <w:t xml:space="preserve">: </w:t>
      </w:r>
      <w:r>
        <w:rPr>
          <w:rFonts w:ascii="Comic Sans MS" w:hAnsi="Comic Sans MS"/>
          <w:b/>
          <w:bCs/>
          <w:lang w:val="fr-FR"/>
        </w:rPr>
        <w:t xml:space="preserve">5.4.2. (1,2: </w:t>
      </w:r>
      <w:proofErr w:type="spellStart"/>
      <w:r>
        <w:rPr>
          <w:rFonts w:ascii="Comic Sans MS" w:hAnsi="Comic Sans MS"/>
          <w:b/>
          <w:bCs/>
          <w:lang w:val="fr-FR"/>
        </w:rPr>
        <w:t>str</w:t>
      </w:r>
      <w:proofErr w:type="spellEnd"/>
      <w:r>
        <w:rPr>
          <w:rFonts w:ascii="Comic Sans MS" w:hAnsi="Comic Sans MS"/>
          <w:b/>
          <w:bCs/>
          <w:lang w:val="fr-FR"/>
        </w:rPr>
        <w:t xml:space="preserve">. </w:t>
      </w:r>
      <w:r>
        <w:rPr>
          <w:rFonts w:ascii="Comic Sans MS" w:hAnsi="Comic Sans MS"/>
          <w:b/>
          <w:bCs/>
          <w:highlight w:val="lightGray"/>
          <w:lang w:val="fr-FR"/>
        </w:rPr>
        <w:t>456-458</w:t>
      </w:r>
      <w:r>
        <w:rPr>
          <w:rFonts w:ascii="Comic Sans MS" w:hAnsi="Comic Sans MS"/>
          <w:b/>
          <w:bCs/>
          <w:lang w:val="fr-FR"/>
        </w:rPr>
        <w:t xml:space="preserve">) ; </w:t>
      </w:r>
      <w:r>
        <w:rPr>
          <w:rFonts w:ascii="Comic Sans MS" w:hAnsi="Comic Sans MS"/>
          <w:b/>
          <w:bCs/>
          <w:lang w:val="sv-SE"/>
        </w:rPr>
        <w:t xml:space="preserve">5.4.2.4. (str. </w:t>
      </w:r>
      <w:r>
        <w:rPr>
          <w:rFonts w:ascii="Comic Sans MS" w:hAnsi="Comic Sans MS"/>
          <w:b/>
          <w:bCs/>
          <w:highlight w:val="lightGray"/>
          <w:lang w:val="sv-SE"/>
        </w:rPr>
        <w:t>463-469</w:t>
      </w:r>
      <w:r>
        <w:rPr>
          <w:rFonts w:ascii="Comic Sans MS" w:hAnsi="Comic Sans MS"/>
          <w:b/>
          <w:bCs/>
          <w:lang w:val="sv-SE"/>
        </w:rPr>
        <w:t xml:space="preserve">); 5.4.3.2. (samo dio: str. </w:t>
      </w:r>
      <w:r>
        <w:rPr>
          <w:rFonts w:ascii="Comic Sans MS" w:hAnsi="Comic Sans MS"/>
          <w:b/>
          <w:bCs/>
          <w:highlight w:val="lightGray"/>
          <w:lang w:val="sv-SE"/>
        </w:rPr>
        <w:t>469-470</w:t>
      </w:r>
      <w:r>
        <w:rPr>
          <w:rFonts w:ascii="Comic Sans MS" w:hAnsi="Comic Sans MS"/>
          <w:b/>
          <w:bCs/>
          <w:lang w:val="sv-SE"/>
        </w:rPr>
        <w:t xml:space="preserve">); 5.4.4.1.-5.4.4.3. str. </w:t>
      </w:r>
      <w:r>
        <w:rPr>
          <w:rFonts w:ascii="Comic Sans MS" w:hAnsi="Comic Sans MS"/>
          <w:b/>
          <w:bCs/>
          <w:highlight w:val="lightGray"/>
          <w:lang w:val="sv-SE"/>
        </w:rPr>
        <w:t>477-478</w:t>
      </w:r>
      <w:r>
        <w:rPr>
          <w:rFonts w:ascii="Comic Sans MS" w:hAnsi="Comic Sans MS"/>
          <w:b/>
          <w:bCs/>
          <w:lang w:val="sv-SE"/>
        </w:rPr>
        <w:t xml:space="preserve">); 5.4.5. i 5.4.6.1. (str. </w:t>
      </w:r>
      <w:r>
        <w:rPr>
          <w:rFonts w:ascii="Comic Sans MS" w:hAnsi="Comic Sans MS"/>
          <w:b/>
          <w:bCs/>
          <w:highlight w:val="lightGray"/>
          <w:lang w:val="sv-SE"/>
        </w:rPr>
        <w:t>479-482</w:t>
      </w:r>
      <w:r>
        <w:rPr>
          <w:rFonts w:ascii="Comic Sans MS" w:hAnsi="Comic Sans MS"/>
          <w:b/>
          <w:bCs/>
          <w:lang w:val="sv-SE"/>
        </w:rPr>
        <w:t xml:space="preserve">), 5.4.7. (1,2,3: str: </w:t>
      </w:r>
      <w:r>
        <w:rPr>
          <w:rFonts w:ascii="Comic Sans MS" w:hAnsi="Comic Sans MS"/>
          <w:b/>
          <w:bCs/>
          <w:highlight w:val="lightGray"/>
          <w:lang w:val="sv-SE"/>
        </w:rPr>
        <w:t>489-494</w:t>
      </w:r>
      <w:r>
        <w:rPr>
          <w:rFonts w:ascii="Comic Sans MS" w:hAnsi="Comic Sans MS"/>
          <w:b/>
          <w:bCs/>
          <w:lang w:val="sv-SE"/>
        </w:rPr>
        <w:t>)</w:t>
      </w:r>
    </w:p>
    <w:p w:rsidR="00614381" w:rsidRDefault="00614381" w:rsidP="005A6891">
      <w:pPr>
        <w:ind w:left="708" w:firstLine="708"/>
        <w:rPr>
          <w:rFonts w:ascii="Comic Sans MS" w:hAnsi="Comic Sans MS"/>
          <w:b/>
          <w:bCs/>
          <w:lang w:val="sv-SE"/>
        </w:rPr>
      </w:pPr>
    </w:p>
    <w:p w:rsidR="005A6891" w:rsidRDefault="005A6891" w:rsidP="005A6891">
      <w:pPr>
        <w:rPr>
          <w:rFonts w:ascii="Comic Sans MS" w:hAnsi="Comic Sans MS"/>
          <w:b/>
          <w:bCs/>
        </w:rPr>
      </w:pPr>
      <w:r w:rsidRPr="00614381">
        <w:rPr>
          <w:rFonts w:ascii="Comic Sans MS" w:hAnsi="Comic Sans MS"/>
          <w:b/>
          <w:bCs/>
          <w:highlight w:val="lightGray"/>
        </w:rPr>
        <w:t>Poglavlje 6: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ab/>
        <w:t xml:space="preserve">Uvodni dio (str. </w:t>
      </w:r>
      <w:r>
        <w:rPr>
          <w:rFonts w:ascii="Comic Sans MS" w:hAnsi="Comic Sans MS"/>
          <w:b/>
          <w:bCs/>
          <w:highlight w:val="lightGray"/>
        </w:rPr>
        <w:t>551-554</w:t>
      </w:r>
      <w:r>
        <w:rPr>
          <w:rFonts w:ascii="Comic Sans MS" w:hAnsi="Comic Sans MS"/>
          <w:b/>
          <w:bCs/>
        </w:rPr>
        <w:t xml:space="preserve"> + sl. 6.8 i 6.9; </w:t>
      </w:r>
      <w:r>
        <w:rPr>
          <w:rFonts w:ascii="Comic Sans MS" w:hAnsi="Comic Sans MS"/>
          <w:b/>
          <w:bCs/>
          <w:u w:val="single"/>
        </w:rPr>
        <w:t>nije potrebno</w:t>
      </w:r>
      <w:r>
        <w:rPr>
          <w:rFonts w:ascii="Comic Sans MS" w:hAnsi="Comic Sans MS"/>
          <w:b/>
          <w:bCs/>
        </w:rPr>
        <w:t xml:space="preserve"> znati dob i razvitak po stadijima / </w:t>
      </w:r>
      <w:r>
        <w:rPr>
          <w:rFonts w:ascii="Comic Sans MS" w:hAnsi="Comic Sans MS"/>
          <w:b/>
          <w:bCs/>
          <w:u w:val="single"/>
        </w:rPr>
        <w:t>nije potrebno</w:t>
      </w:r>
      <w:r>
        <w:rPr>
          <w:rFonts w:ascii="Comic Sans MS" w:hAnsi="Comic Sans MS"/>
          <w:b/>
          <w:bCs/>
        </w:rPr>
        <w:t xml:space="preserve"> znati </w:t>
      </w:r>
      <w:proofErr w:type="spellStart"/>
      <w:r>
        <w:rPr>
          <w:rFonts w:ascii="Comic Sans MS" w:hAnsi="Comic Sans MS"/>
          <w:b/>
          <w:bCs/>
        </w:rPr>
        <w:t>tbl</w:t>
      </w:r>
      <w:proofErr w:type="spellEnd"/>
      <w:r>
        <w:rPr>
          <w:rFonts w:ascii="Comic Sans MS" w:hAnsi="Comic Sans MS"/>
          <w:b/>
          <w:bCs/>
        </w:rPr>
        <w:t>. 6.1)</w:t>
      </w:r>
    </w:p>
    <w:p w:rsidR="005A6891" w:rsidRDefault="005A6891" w:rsidP="005A6891">
      <w:pPr>
        <w:ind w:left="708" w:firstLine="708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6.1.4., 6.2, 6.3, 6.4: str. </w:t>
      </w:r>
      <w:r>
        <w:rPr>
          <w:rFonts w:ascii="Comic Sans MS" w:hAnsi="Comic Sans MS"/>
          <w:b/>
          <w:bCs/>
          <w:highlight w:val="lightGray"/>
        </w:rPr>
        <w:t>567-589</w:t>
      </w:r>
      <w:r>
        <w:rPr>
          <w:rFonts w:ascii="Comic Sans MS" w:hAnsi="Comic Sans MS"/>
          <w:b/>
          <w:bCs/>
        </w:rPr>
        <w:t>.</w:t>
      </w:r>
    </w:p>
    <w:p w:rsidR="00614381" w:rsidRDefault="00614381" w:rsidP="005A6891">
      <w:pPr>
        <w:ind w:left="708" w:firstLine="708"/>
        <w:rPr>
          <w:rFonts w:ascii="Comic Sans MS" w:hAnsi="Comic Sans MS"/>
          <w:b/>
          <w:bCs/>
        </w:rPr>
      </w:pPr>
    </w:p>
    <w:p w:rsidR="005A6891" w:rsidRDefault="005A6891" w:rsidP="005A6891">
      <w:pPr>
        <w:rPr>
          <w:rFonts w:ascii="Comic Sans MS" w:hAnsi="Comic Sans MS"/>
          <w:b/>
          <w:bCs/>
        </w:rPr>
      </w:pPr>
      <w:r w:rsidRPr="00614381">
        <w:rPr>
          <w:rFonts w:ascii="Comic Sans MS" w:hAnsi="Comic Sans MS"/>
          <w:b/>
          <w:bCs/>
          <w:highlight w:val="lightGray"/>
        </w:rPr>
        <w:t>Poglavlje 7:</w:t>
      </w:r>
      <w:r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ab/>
        <w:t xml:space="preserve">Uvodni dio i 7.1 (u potpunosti: str. </w:t>
      </w:r>
      <w:r>
        <w:rPr>
          <w:rFonts w:ascii="Comic Sans MS" w:hAnsi="Comic Sans MS"/>
          <w:b/>
          <w:bCs/>
          <w:highlight w:val="lightGray"/>
        </w:rPr>
        <w:t>591-611</w:t>
      </w:r>
      <w:r>
        <w:rPr>
          <w:rFonts w:ascii="Comic Sans MS" w:hAnsi="Comic Sans MS"/>
          <w:b/>
          <w:bCs/>
        </w:rPr>
        <w:t xml:space="preserve"> + sl. 7.18,21,22,23); 7.2.4. (str. </w:t>
      </w:r>
      <w:r>
        <w:rPr>
          <w:rFonts w:ascii="Comic Sans MS" w:hAnsi="Comic Sans MS"/>
          <w:b/>
          <w:bCs/>
          <w:highlight w:val="lightGray"/>
        </w:rPr>
        <w:t>625-627</w:t>
      </w:r>
      <w:r>
        <w:rPr>
          <w:rFonts w:ascii="Comic Sans MS" w:hAnsi="Comic Sans MS"/>
          <w:b/>
          <w:bCs/>
        </w:rPr>
        <w:t>)</w:t>
      </w:r>
    </w:p>
    <w:p w:rsidR="00614381" w:rsidRDefault="00614381" w:rsidP="005A6891">
      <w:pPr>
        <w:rPr>
          <w:rFonts w:ascii="Comic Sans MS" w:hAnsi="Comic Sans MS"/>
          <w:b/>
          <w:bCs/>
        </w:rPr>
      </w:pPr>
    </w:p>
    <w:p w:rsidR="005A6891" w:rsidRDefault="005A6891" w:rsidP="005A6891">
      <w:pPr>
        <w:rPr>
          <w:rFonts w:ascii="Comic Sans MS" w:hAnsi="Comic Sans MS"/>
          <w:b/>
          <w:bCs/>
        </w:rPr>
      </w:pPr>
      <w:r w:rsidRPr="00614381">
        <w:rPr>
          <w:rFonts w:ascii="Comic Sans MS" w:hAnsi="Comic Sans MS"/>
          <w:b/>
          <w:bCs/>
          <w:highlight w:val="lightGray"/>
        </w:rPr>
        <w:t>Poglavlje 8:</w:t>
      </w:r>
      <w:r>
        <w:rPr>
          <w:rFonts w:ascii="Comic Sans MS" w:hAnsi="Comic Sans MS"/>
          <w:b/>
          <w:bCs/>
        </w:rPr>
        <w:tab/>
        <w:t xml:space="preserve">8.8 (str. </w:t>
      </w:r>
      <w:r>
        <w:rPr>
          <w:rFonts w:ascii="Comic Sans MS" w:hAnsi="Comic Sans MS"/>
          <w:b/>
          <w:bCs/>
          <w:highlight w:val="lightGray"/>
        </w:rPr>
        <w:t>654-656</w:t>
      </w:r>
      <w:r w:rsidR="00612C7C">
        <w:rPr>
          <w:rFonts w:ascii="Comic Sans MS" w:hAnsi="Comic Sans MS"/>
          <w:b/>
          <w:bCs/>
        </w:rPr>
        <w:t>)</w:t>
      </w:r>
    </w:p>
    <w:p w:rsidR="00612C7C" w:rsidRDefault="00612C7C" w:rsidP="005A6891">
      <w:pPr>
        <w:rPr>
          <w:rFonts w:ascii="Comic Sans MS" w:hAnsi="Comic Sans MS"/>
          <w:b/>
          <w:bCs/>
        </w:rPr>
      </w:pPr>
    </w:p>
    <w:p w:rsidR="00612C7C" w:rsidRDefault="00612C7C" w:rsidP="005A6891">
      <w:pPr>
        <w:rPr>
          <w:rFonts w:ascii="Comic Sans MS" w:hAnsi="Comic Sans MS"/>
          <w:b/>
          <w:bCs/>
          <w:lang w:val="sv-SE"/>
        </w:rPr>
      </w:pPr>
      <w:r w:rsidRPr="00612C7C">
        <w:rPr>
          <w:rFonts w:ascii="Comic Sans MS" w:hAnsi="Comic Sans MS"/>
          <w:b/>
          <w:bCs/>
          <w:highlight w:val="lightGray"/>
        </w:rPr>
        <w:t>Poglavlje 10:</w:t>
      </w:r>
      <w:r>
        <w:rPr>
          <w:rFonts w:ascii="Comic Sans MS" w:hAnsi="Comic Sans MS"/>
          <w:b/>
          <w:bCs/>
        </w:rPr>
        <w:t xml:space="preserve"> 10.7.2.1.2 (str. </w:t>
      </w:r>
      <w:r w:rsidRPr="00612C7C">
        <w:rPr>
          <w:rFonts w:ascii="Comic Sans MS" w:hAnsi="Comic Sans MS"/>
          <w:b/>
          <w:bCs/>
          <w:highlight w:val="lightGray"/>
        </w:rPr>
        <w:t>881-883</w:t>
      </w:r>
      <w:r>
        <w:rPr>
          <w:rFonts w:ascii="Comic Sans MS" w:hAnsi="Comic Sans MS"/>
          <w:b/>
          <w:bCs/>
        </w:rPr>
        <w:t>)</w:t>
      </w:r>
    </w:p>
    <w:p w:rsidR="00C05872" w:rsidRDefault="00C05872" w:rsidP="005A6891"/>
    <w:p w:rsidR="00B26CE0" w:rsidRDefault="00B26CE0" w:rsidP="005A6891"/>
    <w:p w:rsidR="00B26CE0" w:rsidRPr="005A6891" w:rsidRDefault="00B26CE0" w:rsidP="005A6891"/>
    <w:sectPr w:rsidR="00B26CE0" w:rsidRPr="005A6891" w:rsidSect="00C05872">
      <w:headerReference w:type="default" r:id="rId7"/>
      <w:footerReference w:type="default" r:id="rId8"/>
      <w:pgSz w:w="11907" w:h="16840" w:code="9"/>
      <w:pgMar w:top="1985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48" w:rsidRDefault="00544F48">
      <w:r>
        <w:separator/>
      </w:r>
    </w:p>
  </w:endnote>
  <w:endnote w:type="continuationSeparator" w:id="0">
    <w:p w:rsidR="00544F48" w:rsidRDefault="0054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2AB" w:rsidRDefault="005A6891" w:rsidP="00F75496">
    <w:pPr>
      <w:pStyle w:val="Footer"/>
      <w:jc w:val="center"/>
    </w:pPr>
    <w:r>
      <w:rPr>
        <w:noProof/>
        <w:lang w:eastAsia="hr-HR"/>
      </w:rPr>
      <w:drawing>
        <wp:inline distT="0" distB="0" distL="0" distR="0">
          <wp:extent cx="5226050" cy="228600"/>
          <wp:effectExtent l="0" t="0" r="0" b="0"/>
          <wp:docPr id="2" name="Picture 2" descr="Anatomija katedra Foote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atomija katedra Footer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48" w:rsidRDefault="00544F48">
      <w:r>
        <w:separator/>
      </w:r>
    </w:p>
  </w:footnote>
  <w:footnote w:type="continuationSeparator" w:id="0">
    <w:p w:rsidR="00544F48" w:rsidRDefault="00544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2AB" w:rsidRDefault="005A6891">
    <w:pPr>
      <w:pStyle w:val="Header"/>
    </w:pPr>
    <w:r>
      <w:rPr>
        <w:noProof/>
        <w:lang w:eastAsia="hr-HR"/>
      </w:rPr>
      <w:drawing>
        <wp:inline distT="0" distB="0" distL="0" distR="0">
          <wp:extent cx="6280150" cy="812800"/>
          <wp:effectExtent l="0" t="0" r="6350" b="6350"/>
          <wp:docPr id="1" name="Picture 1" descr="Anatomija katedra Heade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atomija katedra Header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78"/>
    <w:rsid w:val="00051A65"/>
    <w:rsid w:val="000B50CB"/>
    <w:rsid w:val="001419A1"/>
    <w:rsid w:val="002633DE"/>
    <w:rsid w:val="003057E4"/>
    <w:rsid w:val="003602AB"/>
    <w:rsid w:val="00360E0F"/>
    <w:rsid w:val="00365A2F"/>
    <w:rsid w:val="00544F48"/>
    <w:rsid w:val="005A34A2"/>
    <w:rsid w:val="005A6891"/>
    <w:rsid w:val="005B4E1A"/>
    <w:rsid w:val="005E1171"/>
    <w:rsid w:val="00612C7C"/>
    <w:rsid w:val="00614381"/>
    <w:rsid w:val="00676864"/>
    <w:rsid w:val="0068508F"/>
    <w:rsid w:val="00754476"/>
    <w:rsid w:val="00784CB6"/>
    <w:rsid w:val="007A7761"/>
    <w:rsid w:val="007D6733"/>
    <w:rsid w:val="00810691"/>
    <w:rsid w:val="008218F8"/>
    <w:rsid w:val="00844A6D"/>
    <w:rsid w:val="00851367"/>
    <w:rsid w:val="008A04AB"/>
    <w:rsid w:val="008A32EE"/>
    <w:rsid w:val="008B383E"/>
    <w:rsid w:val="008F2532"/>
    <w:rsid w:val="00931B1D"/>
    <w:rsid w:val="00960B17"/>
    <w:rsid w:val="00986E9D"/>
    <w:rsid w:val="009F7DBA"/>
    <w:rsid w:val="00A64E52"/>
    <w:rsid w:val="00AB0EA9"/>
    <w:rsid w:val="00B26CE0"/>
    <w:rsid w:val="00B406C6"/>
    <w:rsid w:val="00B52463"/>
    <w:rsid w:val="00C01604"/>
    <w:rsid w:val="00C05872"/>
    <w:rsid w:val="00C81BD5"/>
    <w:rsid w:val="00C85078"/>
    <w:rsid w:val="00CD661B"/>
    <w:rsid w:val="00D3520C"/>
    <w:rsid w:val="00D56B6A"/>
    <w:rsid w:val="00D708AD"/>
    <w:rsid w:val="00DD102F"/>
    <w:rsid w:val="00E06169"/>
    <w:rsid w:val="00F275D3"/>
    <w:rsid w:val="00F67507"/>
    <w:rsid w:val="00F7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87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JEVIHEDER">
    <w:name w:val="LIJEVI HEDER"/>
    <w:basedOn w:val="Header"/>
    <w:rsid w:val="00D3520C"/>
    <w:pPr>
      <w:widowControl w:val="0"/>
    </w:pPr>
    <w:rPr>
      <w:lang w:val="ru-RU"/>
    </w:rPr>
  </w:style>
  <w:style w:type="paragraph" w:styleId="Header">
    <w:name w:val="header"/>
    <w:basedOn w:val="Normal"/>
    <w:rsid w:val="00D352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508F"/>
    <w:pPr>
      <w:tabs>
        <w:tab w:val="center" w:pos="4320"/>
        <w:tab w:val="right" w:pos="8640"/>
      </w:tabs>
    </w:pPr>
  </w:style>
  <w:style w:type="character" w:styleId="Hyperlink">
    <w:name w:val="Hyperlink"/>
    <w:rsid w:val="00C058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E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87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JEVIHEDER">
    <w:name w:val="LIJEVI HEDER"/>
    <w:basedOn w:val="Header"/>
    <w:rsid w:val="00D3520C"/>
    <w:pPr>
      <w:widowControl w:val="0"/>
    </w:pPr>
    <w:rPr>
      <w:lang w:val="ru-RU"/>
    </w:rPr>
  </w:style>
  <w:style w:type="paragraph" w:styleId="Header">
    <w:name w:val="header"/>
    <w:basedOn w:val="Normal"/>
    <w:rsid w:val="00D352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508F"/>
    <w:pPr>
      <w:tabs>
        <w:tab w:val="center" w:pos="4320"/>
        <w:tab w:val="right" w:pos="8640"/>
      </w:tabs>
    </w:pPr>
  </w:style>
  <w:style w:type="character" w:styleId="Hyperlink">
    <w:name w:val="Hyperlink"/>
    <w:rsid w:val="00C0587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aaaaaaANATOMIJAprocelnik\MemoKated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MemoKatedra</Template>
  <TotalTime>20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DENONA d.o.o.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Zdravko Petanjek</cp:lastModifiedBy>
  <cp:revision>5</cp:revision>
  <cp:lastPrinted>2002-01-28T09:39:00Z</cp:lastPrinted>
  <dcterms:created xsi:type="dcterms:W3CDTF">2014-04-17T13:59:00Z</dcterms:created>
  <dcterms:modified xsi:type="dcterms:W3CDTF">2014-04-17T15:02:00Z</dcterms:modified>
</cp:coreProperties>
</file>